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AB182" w14:textId="71F0E069" w:rsidR="00897D1E" w:rsidRDefault="00897D1E" w:rsidP="00897D1E">
      <w:pPr>
        <w:spacing w:after="0"/>
        <w:jc w:val="center"/>
      </w:pPr>
      <w:r w:rsidRPr="00897D1E">
        <w:rPr>
          <w:rFonts w:ascii="Calibri" w:eastAsia="MS Mincho" w:hAnsi="Calibri" w:cs="Times New Roman"/>
          <w:noProof/>
          <w:kern w:val="0"/>
          <w:sz w:val="22"/>
          <w:szCs w:val="22"/>
          <w14:ligatures w14:val="none"/>
        </w:rPr>
        <mc:AlternateContent>
          <mc:Choice Requires="wps">
            <w:drawing>
              <wp:anchor distT="0" distB="0" distL="114300" distR="114300" simplePos="0" relativeHeight="251659264" behindDoc="0" locked="0" layoutInCell="1" allowOverlap="1" wp14:anchorId="2425FA09" wp14:editId="5F890CD1">
                <wp:simplePos x="0" y="0"/>
                <wp:positionH relativeFrom="margin">
                  <wp:posOffset>-428625</wp:posOffset>
                </wp:positionH>
                <wp:positionV relativeFrom="paragraph">
                  <wp:posOffset>690245</wp:posOffset>
                </wp:positionV>
                <wp:extent cx="6762750" cy="0"/>
                <wp:effectExtent l="0" t="19050" r="38100" b="38100"/>
                <wp:wrapNone/>
                <wp:docPr id="6" name="Straight Connector 6"/>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8DE3A4"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75pt,54.35pt" to="498.7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142F5F04" wp14:editId="785CCF67">
            <wp:extent cx="1995422" cy="676275"/>
            <wp:effectExtent l="0" t="0" r="5080" b="0"/>
            <wp:docPr id="2"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620" w:type="dxa"/>
        <w:tblInd w:w="-635" w:type="dxa"/>
        <w:tblLook w:val="04A0" w:firstRow="1" w:lastRow="0" w:firstColumn="1" w:lastColumn="0" w:noHBand="0" w:noVBand="1"/>
      </w:tblPr>
      <w:tblGrid>
        <w:gridCol w:w="10620"/>
      </w:tblGrid>
      <w:tr w:rsidR="00897D1E" w14:paraId="7DC2534B" w14:textId="77777777" w:rsidTr="0003584F">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0620" w:type="dxa"/>
          </w:tcPr>
          <w:p w14:paraId="032A0304" w14:textId="04666F2D" w:rsidR="00897D1E" w:rsidRPr="0003584F" w:rsidRDefault="0003584F" w:rsidP="0003584F">
            <w:pPr>
              <w:rPr>
                <w:rFonts w:ascii="Arial" w:hAnsi="Arial" w:cs="Arial"/>
                <w:sz w:val="44"/>
                <w:szCs w:val="44"/>
              </w:rPr>
            </w:pPr>
            <w:bookmarkStart w:id="0" w:name="_Hlk207916140"/>
            <w:r>
              <w:rPr>
                <w:rFonts w:ascii="Arial" w:hAnsi="Arial" w:cs="Arial"/>
                <w:sz w:val="44"/>
                <w:szCs w:val="44"/>
              </w:rPr>
              <w:t xml:space="preserve">  </w:t>
            </w:r>
            <w:r w:rsidRPr="0003584F">
              <w:rPr>
                <w:rFonts w:ascii="Arial" w:hAnsi="Arial" w:cs="Arial"/>
                <w:sz w:val="44"/>
                <w:szCs w:val="44"/>
              </w:rPr>
              <w:t>CODE OF SAFE PRACTICES FOR SCAFFOLDS</w:t>
            </w:r>
          </w:p>
        </w:tc>
      </w:tr>
    </w:tbl>
    <w:bookmarkEnd w:id="0"/>
    <w:p w14:paraId="1FFE755F" w14:textId="77777777" w:rsidR="0003584F" w:rsidRPr="0003584F" w:rsidRDefault="0003584F" w:rsidP="0003584F">
      <w:pPr>
        <w:widowControl w:val="0"/>
        <w:autoSpaceDE w:val="0"/>
        <w:autoSpaceDN w:val="0"/>
        <w:adjustRightInd w:val="0"/>
        <w:spacing w:before="120" w:after="0" w:line="360" w:lineRule="auto"/>
        <w:rPr>
          <w:rFonts w:ascii="Tahoma" w:eastAsiaTheme="minorEastAsia" w:hAnsi="Tahoma" w:cs="Tahoma"/>
          <w:kern w:val="0"/>
          <w:sz w:val="22"/>
          <w:szCs w:val="22"/>
          <w:u w:val="single"/>
          <w14:ligatures w14:val="none"/>
        </w:rPr>
      </w:pPr>
      <w:r w:rsidRPr="0003584F">
        <w:rPr>
          <w:rFonts w:ascii="Tahoma" w:eastAsiaTheme="minorEastAsia" w:hAnsi="Tahoma" w:cs="Tahoma"/>
          <w:b/>
          <w:bCs/>
          <w:kern w:val="0"/>
          <w:sz w:val="22"/>
          <w:szCs w:val="22"/>
          <w:u w:val="single"/>
          <w14:ligatures w14:val="none"/>
        </w:rPr>
        <w:t>GENERAL GUIDELINES</w:t>
      </w:r>
    </w:p>
    <w:p w14:paraId="7FE96E36" w14:textId="77777777" w:rsidR="0003584F" w:rsidRPr="0003584F" w:rsidRDefault="0003584F" w:rsidP="0003584F">
      <w:pPr>
        <w:widowControl w:val="0"/>
        <w:numPr>
          <w:ilvl w:val="0"/>
          <w:numId w:val="1"/>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u w:val="single"/>
          <w14:ligatures w14:val="none"/>
        </w:rPr>
        <w:t>SURVEY THE JOB SITE:</w:t>
      </w:r>
      <w:r w:rsidRPr="0003584F">
        <w:rPr>
          <w:rFonts w:ascii="Tahoma" w:eastAsiaTheme="minorEastAsia" w:hAnsi="Tahoma" w:cs="Tahoma"/>
          <w:kern w:val="0"/>
          <w:sz w:val="22"/>
          <w:szCs w:val="22"/>
          <w14:ligatures w14:val="none"/>
        </w:rPr>
        <w:t>. A survey shall be made of the job site for hazards, such as untamped earth fills, ditches, and debris. high tension wires, unguarded openings, and other hazardous conditions created by other trades. These conditions should be corrected or avoided as noted in the following sections.</w:t>
      </w:r>
    </w:p>
    <w:p w14:paraId="3936105E" w14:textId="30C8A406" w:rsidR="0003584F" w:rsidRPr="0003584F" w:rsidRDefault="0003584F" w:rsidP="0003584F">
      <w:pPr>
        <w:widowControl w:val="0"/>
        <w:numPr>
          <w:ilvl w:val="0"/>
          <w:numId w:val="1"/>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u w:val="single"/>
          <w14:ligatures w14:val="none"/>
        </w:rPr>
        <w:t>INSPECT ALL EQUIPMENT BEFORE USING</w:t>
      </w:r>
      <w:r w:rsidR="002956A2">
        <w:rPr>
          <w:rFonts w:ascii="Tahoma" w:eastAsiaTheme="minorEastAsia" w:hAnsi="Tahoma" w:cs="Tahoma"/>
          <w:kern w:val="0"/>
          <w:sz w:val="22"/>
          <w:szCs w:val="22"/>
          <w:u w:val="single"/>
          <w14:ligatures w14:val="none"/>
        </w:rPr>
        <w:t>:</w:t>
      </w:r>
      <w:r w:rsidRPr="0003584F">
        <w:rPr>
          <w:rFonts w:ascii="Tahoma" w:eastAsiaTheme="minorEastAsia" w:hAnsi="Tahoma" w:cs="Tahoma"/>
          <w:kern w:val="0"/>
          <w:sz w:val="22"/>
          <w:szCs w:val="22"/>
          <w14:ligatures w14:val="none"/>
        </w:rPr>
        <w:t xml:space="preserve"> Never use any equipment that is damaged or defective in any way. Remove it from the job site.</w:t>
      </w:r>
    </w:p>
    <w:p w14:paraId="6A1EBEA3" w14:textId="77777777" w:rsidR="0003584F" w:rsidRPr="0003584F" w:rsidRDefault="0003584F" w:rsidP="0003584F">
      <w:pPr>
        <w:widowControl w:val="0"/>
        <w:numPr>
          <w:ilvl w:val="0"/>
          <w:numId w:val="1"/>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 xml:space="preserve">Scaffold must be erected in accordance with design and/or manufacturer's recommendations. </w:t>
      </w:r>
    </w:p>
    <w:p w14:paraId="388460E9" w14:textId="77777777" w:rsidR="0003584F" w:rsidRPr="0003584F" w:rsidRDefault="0003584F" w:rsidP="0003584F">
      <w:pPr>
        <w:widowControl w:val="0"/>
        <w:numPr>
          <w:ilvl w:val="0"/>
          <w:numId w:val="1"/>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u w:val="single"/>
          <w14:ligatures w14:val="none"/>
        </w:rPr>
        <w:t>DO NOT ERECT. DISMANTLE OR ALTER A SCAFFOLD</w:t>
      </w:r>
      <w:r w:rsidRPr="0003584F">
        <w:rPr>
          <w:rFonts w:ascii="Tahoma" w:eastAsiaTheme="minorEastAsia" w:hAnsi="Tahoma" w:cs="Tahoma"/>
          <w:kern w:val="0"/>
          <w:sz w:val="22"/>
          <w:szCs w:val="22"/>
          <w14:ligatures w14:val="none"/>
        </w:rPr>
        <w:t>: unless under the supervision of a qualified person.</w:t>
      </w:r>
    </w:p>
    <w:p w14:paraId="4986A17C" w14:textId="77777777" w:rsidR="0003584F" w:rsidRPr="0003584F" w:rsidRDefault="0003584F" w:rsidP="0003584F">
      <w:pPr>
        <w:widowControl w:val="0"/>
        <w:numPr>
          <w:ilvl w:val="0"/>
          <w:numId w:val="1"/>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Do not abuse or misuse the scaffold equipment.</w:t>
      </w:r>
    </w:p>
    <w:p w14:paraId="4CEDFFE4" w14:textId="77777777" w:rsidR="0003584F" w:rsidRPr="0003584F" w:rsidRDefault="0003584F" w:rsidP="0003584F">
      <w:pPr>
        <w:widowControl w:val="0"/>
        <w:numPr>
          <w:ilvl w:val="0"/>
          <w:numId w:val="1"/>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u w:val="single"/>
          <w14:ligatures w14:val="none"/>
        </w:rPr>
        <w:t>ERECTED SCAFFOLDS SHOULD BE CONTINUALLY INSPECTED</w:t>
      </w:r>
      <w:r w:rsidRPr="0003584F">
        <w:rPr>
          <w:rFonts w:ascii="Tahoma" w:eastAsiaTheme="minorEastAsia" w:hAnsi="Tahoma" w:cs="Tahoma"/>
          <w:kern w:val="0"/>
          <w:sz w:val="22"/>
          <w:szCs w:val="22"/>
          <w14:ligatures w14:val="none"/>
        </w:rPr>
        <w:t xml:space="preserve"> by users to be sure that they are maintained in a safe condition. Report any unsafe condition to your supervisor.</w:t>
      </w:r>
    </w:p>
    <w:p w14:paraId="617EB29B" w14:textId="77777777" w:rsidR="0003584F" w:rsidRPr="0003584F" w:rsidRDefault="0003584F" w:rsidP="0003584F">
      <w:pPr>
        <w:widowControl w:val="0"/>
        <w:numPr>
          <w:ilvl w:val="0"/>
          <w:numId w:val="1"/>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Never take chances! If in doubt regarding the safety or use of the scaffold, consult your competent person.</w:t>
      </w:r>
    </w:p>
    <w:p w14:paraId="5496C9E9" w14:textId="77777777" w:rsidR="0003584F" w:rsidRPr="0003584F" w:rsidRDefault="0003584F" w:rsidP="0003584F">
      <w:pPr>
        <w:widowControl w:val="0"/>
        <w:numPr>
          <w:ilvl w:val="0"/>
          <w:numId w:val="1"/>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Never use equipment for purposes or in ways for which it was not intended.</w:t>
      </w:r>
    </w:p>
    <w:p w14:paraId="37CCD52C" w14:textId="77777777" w:rsidR="0003584F" w:rsidRPr="0003584F" w:rsidRDefault="0003584F" w:rsidP="0003584F">
      <w:pPr>
        <w:widowControl w:val="0"/>
        <w:numPr>
          <w:ilvl w:val="0"/>
          <w:numId w:val="1"/>
        </w:numPr>
        <w:autoSpaceDE w:val="0"/>
        <w:autoSpaceDN w:val="0"/>
        <w:adjustRightInd w:val="0"/>
        <w:spacing w:after="12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u w:val="single"/>
          <w14:ligatures w14:val="none"/>
        </w:rPr>
        <w:t>DO NOT WORK ON SCAFFOLDS:</w:t>
      </w:r>
      <w:r w:rsidRPr="0003584F">
        <w:rPr>
          <w:rFonts w:ascii="Tahoma" w:eastAsiaTheme="minorEastAsia" w:hAnsi="Tahoma" w:cs="Tahoma"/>
          <w:kern w:val="0"/>
          <w:sz w:val="22"/>
          <w:szCs w:val="22"/>
          <w14:ligatures w14:val="none"/>
        </w:rPr>
        <w:t xml:space="preserve"> if your physical condition is such that you feel dizzy or unsteady in any way.</w:t>
      </w:r>
    </w:p>
    <w:p w14:paraId="48CBD22D" w14:textId="77777777" w:rsidR="0003584F" w:rsidRPr="0003584F" w:rsidRDefault="0003584F" w:rsidP="0003584F">
      <w:pPr>
        <w:widowControl w:val="0"/>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b/>
          <w:bCs/>
          <w:kern w:val="0"/>
          <w:sz w:val="22"/>
          <w:szCs w:val="22"/>
          <w:u w:val="single"/>
          <w14:ligatures w14:val="none"/>
        </w:rPr>
        <w:t xml:space="preserve"> GUIDELINES FOR ERECTION AND USE OF SCAFFOLDS</w:t>
      </w:r>
    </w:p>
    <w:p w14:paraId="4E4AEAA7" w14:textId="77777777" w:rsidR="0003584F" w:rsidRPr="0003584F" w:rsidRDefault="0003584F" w:rsidP="0003584F">
      <w:pPr>
        <w:widowControl w:val="0"/>
        <w:numPr>
          <w:ilvl w:val="0"/>
          <w:numId w:val="2"/>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u w:val="single"/>
          <w14:ligatures w14:val="none"/>
        </w:rPr>
        <w:t>SCAFFOLD BASE MUST BE SET ON AN ADEQUATE SILL OR PAD</w:t>
      </w:r>
      <w:r w:rsidRPr="0003584F">
        <w:rPr>
          <w:rFonts w:ascii="Tahoma" w:eastAsiaTheme="minorEastAsia" w:hAnsi="Tahoma" w:cs="Tahoma"/>
          <w:kern w:val="0"/>
          <w:sz w:val="22"/>
          <w:szCs w:val="22"/>
          <w14:ligatures w14:val="none"/>
        </w:rPr>
        <w:t>: to prevent slipping or sinking, and fixed thereto where required. Any part of a building or structure used to support the scaffold shall be capable of supporting the maximum intended load to be applied.</w:t>
      </w:r>
    </w:p>
    <w:p w14:paraId="2B18EE7F" w14:textId="77777777" w:rsidR="0003584F" w:rsidRPr="0003584F" w:rsidRDefault="0003584F" w:rsidP="0003584F">
      <w:pPr>
        <w:widowControl w:val="0"/>
        <w:numPr>
          <w:ilvl w:val="0"/>
          <w:numId w:val="2"/>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u w:val="single"/>
          <w14:ligatures w14:val="none"/>
        </w:rPr>
        <w:t>USE ADJUSTING SCREWS</w:t>
      </w:r>
      <w:r w:rsidRPr="0003584F">
        <w:rPr>
          <w:rFonts w:ascii="Tahoma" w:eastAsiaTheme="minorEastAsia" w:hAnsi="Tahoma" w:cs="Tahoma"/>
          <w:kern w:val="0"/>
          <w:sz w:val="22"/>
          <w:szCs w:val="22"/>
          <w14:ligatures w14:val="none"/>
        </w:rPr>
        <w:t>, or other approved methods, instead of blocking to adjust to uneven grade conditions.</w:t>
      </w:r>
    </w:p>
    <w:p w14:paraId="76825234" w14:textId="77777777" w:rsidR="0003584F" w:rsidRPr="0003584F" w:rsidRDefault="0003584F" w:rsidP="0003584F">
      <w:pPr>
        <w:widowControl w:val="0"/>
        <w:numPr>
          <w:ilvl w:val="0"/>
          <w:numId w:val="2"/>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u w:val="single"/>
          <w14:ligatures w14:val="none"/>
        </w:rPr>
        <w:t>BRACING, LEVELING &amp; PLUMBING OF FRAME SCAFFOLDS</w:t>
      </w:r>
      <w:r w:rsidRPr="0003584F">
        <w:rPr>
          <w:rFonts w:ascii="Tahoma" w:eastAsiaTheme="minorEastAsia" w:hAnsi="Tahoma" w:cs="Tahoma"/>
          <w:kern w:val="0"/>
          <w:sz w:val="22"/>
          <w:szCs w:val="22"/>
          <w14:ligatures w14:val="none"/>
        </w:rPr>
        <w:t xml:space="preserve"> </w:t>
      </w:r>
      <w:r w:rsidRPr="0003584F">
        <w:rPr>
          <w:rFonts w:ascii="Tahoma" w:eastAsiaTheme="minorEastAsia" w:hAnsi="Tahoma" w:cs="Tahoma"/>
          <w:kern w:val="0"/>
          <w:sz w:val="22"/>
          <w:szCs w:val="22"/>
          <w14:ligatures w14:val="none"/>
        </w:rPr>
        <w:noBreakHyphen/>
      </w:r>
      <w:r w:rsidRPr="0003584F">
        <w:rPr>
          <w:rFonts w:ascii="Tahoma" w:eastAsiaTheme="minorEastAsia" w:hAnsi="Tahoma" w:cs="Tahoma"/>
          <w:kern w:val="0"/>
          <w:sz w:val="22"/>
          <w:szCs w:val="22"/>
          <w14:ligatures w14:val="none"/>
        </w:rPr>
        <w:noBreakHyphen/>
      </w:r>
    </w:p>
    <w:p w14:paraId="00988D74" w14:textId="77777777" w:rsidR="0003584F" w:rsidRPr="0003584F" w:rsidRDefault="0003584F" w:rsidP="0003584F">
      <w:pPr>
        <w:widowControl w:val="0"/>
        <w:numPr>
          <w:ilvl w:val="0"/>
          <w:numId w:val="3"/>
        </w:numPr>
        <w:autoSpaceDE w:val="0"/>
        <w:autoSpaceDN w:val="0"/>
        <w:adjustRightInd w:val="0"/>
        <w:spacing w:after="0" w:line="360" w:lineRule="auto"/>
        <w:ind w:left="1350" w:hanging="270"/>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 xml:space="preserve">Plumb and level all scaffolds as the erection proceeds. Do not force frames or braces to fit </w:t>
      </w:r>
      <w:r w:rsidRPr="0003584F">
        <w:rPr>
          <w:rFonts w:ascii="Tahoma" w:eastAsiaTheme="minorEastAsia" w:hAnsi="Tahoma" w:cs="Tahoma"/>
          <w:kern w:val="0"/>
          <w:sz w:val="22"/>
          <w:szCs w:val="22"/>
          <w14:ligatures w14:val="none"/>
        </w:rPr>
        <w:noBreakHyphen/>
      </w:r>
      <w:r w:rsidRPr="0003584F">
        <w:rPr>
          <w:rFonts w:ascii="Tahoma" w:eastAsiaTheme="minorEastAsia" w:hAnsi="Tahoma" w:cs="Tahoma"/>
          <w:kern w:val="0"/>
          <w:sz w:val="22"/>
          <w:szCs w:val="22"/>
          <w14:ligatures w14:val="none"/>
        </w:rPr>
        <w:noBreakHyphen/>
        <w:t xml:space="preserve"> the level of the scaffold until a proper fit can easily be made.</w:t>
      </w:r>
    </w:p>
    <w:p w14:paraId="389103BE" w14:textId="0F44E8C5" w:rsidR="0003584F" w:rsidRPr="0003584F" w:rsidRDefault="0003584F" w:rsidP="0003584F">
      <w:pPr>
        <w:widowControl w:val="0"/>
        <w:numPr>
          <w:ilvl w:val="0"/>
          <w:numId w:val="3"/>
        </w:numPr>
        <w:autoSpaceDE w:val="0"/>
        <w:autoSpaceDN w:val="0"/>
        <w:adjustRightInd w:val="0"/>
        <w:spacing w:after="120" w:line="360" w:lineRule="auto"/>
        <w:ind w:left="1350" w:hanging="270"/>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Each frame or panel shall be braced by horizontal bracing, cross bracing, diagonal bracing</w:t>
      </w:r>
      <w:r w:rsidRPr="0003584F">
        <w:rPr>
          <w:rFonts w:ascii="Tahoma" w:eastAsiaTheme="minorEastAsia" w:hAnsi="Tahoma" w:cs="Tahoma"/>
          <w:kern w:val="0"/>
          <w:sz w:val="22"/>
          <w:szCs w:val="22"/>
          <w14:ligatures w14:val="none"/>
        </w:rPr>
        <w:t>,</w:t>
      </w:r>
      <w:r w:rsidRPr="0003584F">
        <w:rPr>
          <w:rFonts w:ascii="Tahoma" w:eastAsiaTheme="minorEastAsia" w:hAnsi="Tahoma" w:cs="Tahoma"/>
          <w:kern w:val="0"/>
          <w:sz w:val="22"/>
          <w:szCs w:val="22"/>
          <w14:ligatures w14:val="none"/>
        </w:rPr>
        <w:t xml:space="preserve"> or any combination thereof for securing vertical members together laterally. All brace connections shall be made secure</w:t>
      </w:r>
      <w:r>
        <w:rPr>
          <w:rFonts w:ascii="Tahoma" w:eastAsiaTheme="minorEastAsia" w:hAnsi="Tahoma" w:cs="Tahoma"/>
          <w:kern w:val="0"/>
          <w:sz w:val="22"/>
          <w:szCs w:val="22"/>
          <w14:ligatures w14:val="none"/>
        </w:rPr>
        <w:t>.</w:t>
      </w:r>
    </w:p>
    <w:p w14:paraId="2E4965D1" w14:textId="50292A0D" w:rsidR="0003584F" w:rsidRPr="0003584F" w:rsidRDefault="0003584F" w:rsidP="002956A2">
      <w:pPr>
        <w:widowControl w:val="0"/>
        <w:autoSpaceDE w:val="0"/>
        <w:autoSpaceDN w:val="0"/>
        <w:adjustRightInd w:val="0"/>
        <w:spacing w:after="0" w:line="360" w:lineRule="auto"/>
        <w:jc w:val="center"/>
        <w:rPr>
          <w:rFonts w:ascii="Tahoma" w:eastAsiaTheme="minorEastAsia" w:hAnsi="Tahoma" w:cs="Tahoma"/>
          <w:kern w:val="0"/>
          <w:sz w:val="22"/>
          <w:szCs w:val="22"/>
          <w14:ligatures w14:val="none"/>
        </w:rPr>
      </w:pPr>
      <w:r w:rsidRPr="00897D1E">
        <w:rPr>
          <w:rFonts w:ascii="Calibri" w:eastAsia="MS Mincho" w:hAnsi="Calibri" w:cs="Times New Roman"/>
          <w:noProof/>
          <w:kern w:val="0"/>
          <w:sz w:val="22"/>
          <w:szCs w:val="22"/>
          <w14:ligatures w14:val="none"/>
        </w:rPr>
        <w:lastRenderedPageBreak/>
        <w:drawing>
          <wp:inline distT="0" distB="0" distL="0" distR="0" wp14:anchorId="716A5637" wp14:editId="1FD7D1AB">
            <wp:extent cx="1995422" cy="676275"/>
            <wp:effectExtent l="0" t="0" r="5080" b="0"/>
            <wp:docPr id="2001829341" name="Picture 200182934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620" w:type="dxa"/>
        <w:tblInd w:w="-635" w:type="dxa"/>
        <w:tblLook w:val="04A0" w:firstRow="1" w:lastRow="0" w:firstColumn="1" w:lastColumn="0" w:noHBand="0" w:noVBand="1"/>
      </w:tblPr>
      <w:tblGrid>
        <w:gridCol w:w="10620"/>
      </w:tblGrid>
      <w:tr w:rsidR="0003584F" w14:paraId="0DCE0E09" w14:textId="77777777" w:rsidTr="002C2496">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0620" w:type="dxa"/>
          </w:tcPr>
          <w:p w14:paraId="43E6F191" w14:textId="563F1348" w:rsidR="0003584F" w:rsidRPr="0003584F" w:rsidRDefault="002956A2" w:rsidP="002C2496">
            <w:pPr>
              <w:rPr>
                <w:rFonts w:ascii="Arial" w:hAnsi="Arial" w:cs="Arial"/>
                <w:sz w:val="44"/>
                <w:szCs w:val="44"/>
              </w:rPr>
            </w:pPr>
            <w:bookmarkStart w:id="1" w:name="_Hlk207916325"/>
            <w:r w:rsidRPr="00897D1E">
              <w:rPr>
                <w:rFonts w:ascii="Calibri" w:eastAsia="MS Mincho" w:hAnsi="Calibri" w:cs="Times New Roman"/>
                <w:noProof/>
                <w:kern w:val="0"/>
                <w:sz w:val="22"/>
                <w:szCs w:val="22"/>
                <w14:ligatures w14:val="none"/>
              </w:rPr>
              <mc:AlternateContent>
                <mc:Choice Requires="wps">
                  <w:drawing>
                    <wp:anchor distT="0" distB="0" distL="114300" distR="114300" simplePos="0" relativeHeight="251655680" behindDoc="0" locked="0" layoutInCell="1" allowOverlap="1" wp14:anchorId="5613B8A2" wp14:editId="7243A426">
                      <wp:simplePos x="0" y="0"/>
                      <wp:positionH relativeFrom="margin">
                        <wp:posOffset>-102235</wp:posOffset>
                      </wp:positionH>
                      <wp:positionV relativeFrom="paragraph">
                        <wp:posOffset>12700</wp:posOffset>
                      </wp:positionV>
                      <wp:extent cx="6762750" cy="0"/>
                      <wp:effectExtent l="0" t="19050" r="38100" b="38100"/>
                      <wp:wrapNone/>
                      <wp:docPr id="2062482762" name="Straight Connector 2062482762"/>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0B53DD" id="Straight Connector 2062482762" o:spid="_x0000_s1026" style="position:absolute;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05pt,1pt" to="524.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" strokecolor="#2f5597" strokeweight="3.75pt">
                      <v:stroke joinstyle="miter"/>
                      <w10:wrap anchorx="margin"/>
                    </v:line>
                  </w:pict>
                </mc:Fallback>
              </mc:AlternateContent>
            </w:r>
            <w:r w:rsidR="0003584F">
              <w:rPr>
                <w:rFonts w:ascii="Arial" w:hAnsi="Arial" w:cs="Arial"/>
                <w:sz w:val="44"/>
                <w:szCs w:val="44"/>
              </w:rPr>
              <w:t xml:space="preserve">  </w:t>
            </w:r>
            <w:r w:rsidR="0003584F" w:rsidRPr="0003584F">
              <w:rPr>
                <w:rFonts w:ascii="Arial" w:hAnsi="Arial" w:cs="Arial"/>
                <w:sz w:val="44"/>
                <w:szCs w:val="44"/>
              </w:rPr>
              <w:t>CODE OF SAFE PRACTICES FOR SCAFFOLDS</w:t>
            </w:r>
          </w:p>
        </w:tc>
      </w:tr>
    </w:tbl>
    <w:bookmarkEnd w:id="1"/>
    <w:p w14:paraId="50D3DBF1" w14:textId="539DB40E" w:rsidR="0003584F" w:rsidRPr="0003584F" w:rsidRDefault="0003584F" w:rsidP="0003584F">
      <w:pPr>
        <w:widowControl w:val="0"/>
        <w:autoSpaceDE w:val="0"/>
        <w:autoSpaceDN w:val="0"/>
        <w:adjustRightInd w:val="0"/>
        <w:spacing w:before="120" w:after="0" w:line="360" w:lineRule="auto"/>
        <w:rPr>
          <w:rFonts w:ascii="Tahoma" w:eastAsiaTheme="minorEastAsia" w:hAnsi="Tahoma" w:cs="Tahoma"/>
          <w:kern w:val="0"/>
          <w:sz w:val="22"/>
          <w:szCs w:val="22"/>
          <w14:ligatures w14:val="none"/>
        </w:rPr>
      </w:pPr>
      <w:r w:rsidRPr="0003584F">
        <w:rPr>
          <w:rFonts w:ascii="Tahoma" w:eastAsiaTheme="minorEastAsia" w:hAnsi="Tahoma" w:cs="Tahoma"/>
          <w:b/>
          <w:bCs/>
          <w:kern w:val="0"/>
          <w:sz w:val="22"/>
          <w:szCs w:val="22"/>
          <w:u w:val="single"/>
          <w14:ligatures w14:val="none"/>
        </w:rPr>
        <w:t>BRACING LEVELING &amp; PLUMBING OF TUBE &amp; CLAMP AND SYSTEM SCAFFOLDS</w:t>
      </w:r>
    </w:p>
    <w:p w14:paraId="6AA97E4C" w14:textId="77777777" w:rsidR="0003584F" w:rsidRPr="0003584F" w:rsidRDefault="0003584F" w:rsidP="0003584F">
      <w:pPr>
        <w:widowControl w:val="0"/>
        <w:numPr>
          <w:ilvl w:val="0"/>
          <w:numId w:val="4"/>
        </w:numPr>
        <w:autoSpaceDE w:val="0"/>
        <w:autoSpaceDN w:val="0"/>
        <w:adjustRightInd w:val="0"/>
        <w:spacing w:after="0" w:line="360" w:lineRule="auto"/>
        <w:ind w:left="1170" w:hanging="180"/>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Posts shall be erected plumb in all directions, with the first level of runners and bearers positioned as close to the base as feasible. The distance between bearers and runners shall not exceed the manufacturer's recommended procedures.</w:t>
      </w:r>
    </w:p>
    <w:p w14:paraId="035F09F9" w14:textId="77777777" w:rsidR="0003584F" w:rsidRPr="0003584F" w:rsidRDefault="0003584F" w:rsidP="0003584F">
      <w:pPr>
        <w:widowControl w:val="0"/>
        <w:numPr>
          <w:ilvl w:val="0"/>
          <w:numId w:val="4"/>
        </w:numPr>
        <w:autoSpaceDE w:val="0"/>
        <w:autoSpaceDN w:val="0"/>
        <w:adjustRightInd w:val="0"/>
        <w:spacing w:after="0" w:line="360" w:lineRule="auto"/>
        <w:ind w:firstLine="270"/>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Plumb, level, and tie the scaffolds as erection proceeds.</w:t>
      </w:r>
    </w:p>
    <w:p w14:paraId="700E3932" w14:textId="77777777" w:rsidR="0003584F" w:rsidRPr="0003584F" w:rsidRDefault="0003584F" w:rsidP="0003584F">
      <w:pPr>
        <w:widowControl w:val="0"/>
        <w:numPr>
          <w:ilvl w:val="0"/>
          <w:numId w:val="4"/>
        </w:numPr>
        <w:autoSpaceDE w:val="0"/>
        <w:autoSpaceDN w:val="0"/>
        <w:adjustRightInd w:val="0"/>
        <w:spacing w:after="0" w:line="360" w:lineRule="auto"/>
        <w:ind w:left="1620" w:hanging="630"/>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Fasten all couplers and/or connections securely before assembly of the next level.</w:t>
      </w:r>
    </w:p>
    <w:p w14:paraId="6CB525A7" w14:textId="77777777" w:rsidR="0003584F" w:rsidRPr="0003584F" w:rsidRDefault="0003584F" w:rsidP="0003584F">
      <w:pPr>
        <w:widowControl w:val="0"/>
        <w:numPr>
          <w:ilvl w:val="0"/>
          <w:numId w:val="4"/>
        </w:numPr>
        <w:autoSpaceDE w:val="0"/>
        <w:autoSpaceDN w:val="0"/>
        <w:adjustRightInd w:val="0"/>
        <w:spacing w:after="120" w:line="360" w:lineRule="auto"/>
        <w:ind w:left="1350"/>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Vertical and/or horizontal diagonal bracing must be installed according to the manufacturer's recommendations.</w:t>
      </w:r>
    </w:p>
    <w:p w14:paraId="7C72667C" w14:textId="77777777" w:rsidR="0003584F" w:rsidRPr="0003584F" w:rsidRDefault="0003584F" w:rsidP="0003584F">
      <w:pPr>
        <w:widowControl w:val="0"/>
        <w:autoSpaceDE w:val="0"/>
        <w:autoSpaceDN w:val="0"/>
        <w:adjustRightInd w:val="0"/>
        <w:spacing w:after="120" w:line="360" w:lineRule="auto"/>
        <w:rPr>
          <w:rFonts w:ascii="Tahoma" w:eastAsiaTheme="minorEastAsia" w:hAnsi="Tahoma" w:cs="Tahoma"/>
          <w:kern w:val="0"/>
          <w:sz w:val="22"/>
          <w:szCs w:val="22"/>
          <w14:ligatures w14:val="none"/>
        </w:rPr>
      </w:pPr>
      <w:r w:rsidRPr="0003584F">
        <w:rPr>
          <w:rFonts w:ascii="Tahoma" w:eastAsiaTheme="minorEastAsia" w:hAnsi="Tahoma" w:cs="Tahoma"/>
          <w:b/>
          <w:bCs/>
          <w:kern w:val="0"/>
          <w:sz w:val="22"/>
          <w:szCs w:val="22"/>
          <w:u w:val="single"/>
          <w14:ligatures w14:val="none"/>
        </w:rPr>
        <w:t>TIE CONTINUOUS (RUNNING) SCAFFOLDS TO THE WALL OR STRUCTURE</w:t>
      </w:r>
      <w:r w:rsidRPr="0003584F">
        <w:rPr>
          <w:rFonts w:ascii="Tahoma" w:eastAsiaTheme="minorEastAsia" w:hAnsi="Tahoma" w:cs="Tahoma"/>
          <w:kern w:val="0"/>
          <w:sz w:val="22"/>
          <w:szCs w:val="22"/>
          <w14:ligatures w14:val="none"/>
        </w:rPr>
        <w:t>: at each end and at least every 30 feet of length when scaffold height exceeds the maximum allowable free-standing dimension. Begin ties or stabilizers when the scaffold height exceeds that dimension, and repeat at vertical intervals not greater than 26 feet. The top anchor shall be placed no lower than four (4) times the base dimension from the top of the completed scaffold. Anchors must prevent the scaffold from tipping into or away from the wall or structure. Stabilize circular or irregular scaffolds in such a manner that the completed scaffold is secure and restrained from tipping. When scaffolds are partially or fully enclosed or subjected to overturning loads, specific precautions shall be taken to ensure the frequency and accuracy of ties to the wall and structure. Due to increased loads resulting from wind or overturning loads, the scaffolding component to which ties are subjected shall be checked for additional loads.</w:t>
      </w:r>
    </w:p>
    <w:p w14:paraId="4BD295C3" w14:textId="77777777" w:rsidR="0003584F" w:rsidRPr="0003584F" w:rsidRDefault="0003584F" w:rsidP="0003584F">
      <w:pPr>
        <w:widowControl w:val="0"/>
        <w:autoSpaceDE w:val="0"/>
        <w:autoSpaceDN w:val="0"/>
        <w:adjustRightInd w:val="0"/>
        <w:spacing w:after="120" w:line="360" w:lineRule="auto"/>
        <w:rPr>
          <w:rFonts w:ascii="Tahoma" w:eastAsiaTheme="minorEastAsia" w:hAnsi="Tahoma" w:cs="Tahoma"/>
          <w:kern w:val="0"/>
          <w:sz w:val="22"/>
          <w:szCs w:val="22"/>
          <w14:ligatures w14:val="none"/>
        </w:rPr>
      </w:pPr>
      <w:r w:rsidRPr="0003584F">
        <w:rPr>
          <w:rFonts w:ascii="Tahoma" w:eastAsiaTheme="minorEastAsia" w:hAnsi="Tahoma" w:cs="Tahoma"/>
          <w:b/>
          <w:bCs/>
          <w:kern w:val="0"/>
          <w:sz w:val="22"/>
          <w:szCs w:val="22"/>
          <w:u w:val="single"/>
          <w14:ligatures w14:val="none"/>
        </w:rPr>
        <w:t>WHEN FREE STANDING SCAFFOLD TOWERS</w:t>
      </w:r>
      <w:r w:rsidRPr="0003584F">
        <w:rPr>
          <w:rFonts w:ascii="Tahoma" w:eastAsiaTheme="minorEastAsia" w:hAnsi="Tahoma" w:cs="Tahoma"/>
          <w:kern w:val="0"/>
          <w:sz w:val="22"/>
          <w:szCs w:val="22"/>
          <w:u w:val="single"/>
          <w14:ligatures w14:val="none"/>
        </w:rPr>
        <w:t>:</w:t>
      </w:r>
      <w:r w:rsidRPr="0003584F">
        <w:rPr>
          <w:rFonts w:ascii="Tahoma" w:eastAsiaTheme="minorEastAsia" w:hAnsi="Tahoma" w:cs="Tahoma"/>
          <w:kern w:val="0"/>
          <w:sz w:val="22"/>
          <w:szCs w:val="22"/>
          <w14:ligatures w14:val="none"/>
        </w:rPr>
        <w:t xml:space="preserve"> exceed four (4) times their minimum base dimension vertically. they must be restrained from tipping. (CAL/OSHA and some government agencies require a stricter ratio of 3 to 1.)</w:t>
      </w:r>
    </w:p>
    <w:p w14:paraId="68C83746" w14:textId="77777777" w:rsidR="0003584F" w:rsidRPr="0003584F" w:rsidRDefault="0003584F" w:rsidP="0003584F">
      <w:pPr>
        <w:widowControl w:val="0"/>
        <w:autoSpaceDE w:val="0"/>
        <w:autoSpaceDN w:val="0"/>
        <w:adjustRightInd w:val="0"/>
        <w:spacing w:after="120" w:line="360" w:lineRule="auto"/>
        <w:rPr>
          <w:rFonts w:ascii="Tahoma" w:eastAsiaTheme="minorEastAsia" w:hAnsi="Tahoma" w:cs="Tahoma"/>
          <w:kern w:val="0"/>
          <w:sz w:val="22"/>
          <w:szCs w:val="22"/>
          <w14:ligatures w14:val="none"/>
        </w:rPr>
      </w:pPr>
      <w:r w:rsidRPr="0003584F">
        <w:rPr>
          <w:rFonts w:ascii="Tahoma" w:eastAsiaTheme="minorEastAsia" w:hAnsi="Tahoma" w:cs="Tahoma"/>
          <w:b/>
          <w:bCs/>
          <w:kern w:val="0"/>
          <w:sz w:val="22"/>
          <w:szCs w:val="22"/>
          <w:u w:val="single"/>
          <w14:ligatures w14:val="none"/>
        </w:rPr>
        <w:t>DO NOT ERECT SCAFFOLDS NEAR ELECTRICAL POWER LINES UNLESS PROPER PRECAUTIONS ARE TAKEN</w:t>
      </w:r>
      <w:r w:rsidRPr="0003584F">
        <w:rPr>
          <w:rFonts w:ascii="Tahoma" w:eastAsiaTheme="minorEastAsia" w:hAnsi="Tahoma" w:cs="Tahoma"/>
          <w:kern w:val="0"/>
          <w:sz w:val="22"/>
          <w:szCs w:val="22"/>
          <w:u w:val="single"/>
          <w14:ligatures w14:val="none"/>
        </w:rPr>
        <w:t>:</w:t>
      </w:r>
      <w:r w:rsidRPr="0003584F">
        <w:rPr>
          <w:rFonts w:ascii="Tahoma" w:eastAsiaTheme="minorEastAsia" w:hAnsi="Tahoma" w:cs="Tahoma"/>
          <w:kern w:val="0"/>
          <w:sz w:val="22"/>
          <w:szCs w:val="22"/>
          <w14:ligatures w14:val="none"/>
        </w:rPr>
        <w:t xml:space="preserve"> Consult the power service company for advice.</w:t>
      </w:r>
    </w:p>
    <w:p w14:paraId="63FD65AC" w14:textId="77777777" w:rsidR="0003584F" w:rsidRPr="0003584F" w:rsidRDefault="0003584F" w:rsidP="0003584F">
      <w:pPr>
        <w:widowControl w:val="0"/>
        <w:numPr>
          <w:ilvl w:val="0"/>
          <w:numId w:val="6"/>
        </w:numPr>
        <w:autoSpaceDE w:val="0"/>
        <w:autoSpaceDN w:val="0"/>
        <w:adjustRightInd w:val="0"/>
        <w:spacing w:after="12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A means of access to all platforms shall be provided.</w:t>
      </w:r>
    </w:p>
    <w:p w14:paraId="0B32713F" w14:textId="77777777" w:rsidR="0003584F" w:rsidRPr="0003584F" w:rsidRDefault="0003584F" w:rsidP="0003584F">
      <w:pPr>
        <w:widowControl w:val="0"/>
        <w:numPr>
          <w:ilvl w:val="0"/>
          <w:numId w:val="6"/>
        </w:numPr>
        <w:autoSpaceDE w:val="0"/>
        <w:autoSpaceDN w:val="0"/>
        <w:adjustRightInd w:val="0"/>
        <w:spacing w:after="12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Do not use ladders or makeshift devices on top of scaffolds to increase the height.</w:t>
      </w:r>
    </w:p>
    <w:p w14:paraId="292F37BC" w14:textId="77777777" w:rsidR="0003584F" w:rsidRPr="0003584F" w:rsidRDefault="0003584F" w:rsidP="0003584F">
      <w:pPr>
        <w:widowControl w:val="0"/>
        <w:autoSpaceDE w:val="0"/>
        <w:autoSpaceDN w:val="0"/>
        <w:adjustRightInd w:val="0"/>
        <w:spacing w:after="120" w:line="360" w:lineRule="auto"/>
        <w:rPr>
          <w:rFonts w:ascii="Tahoma" w:eastAsiaTheme="minorEastAsia" w:hAnsi="Tahoma" w:cs="Tahoma"/>
          <w:kern w:val="0"/>
          <w:sz w:val="22"/>
          <w:szCs w:val="22"/>
          <w14:ligatures w14:val="none"/>
        </w:rPr>
      </w:pPr>
      <w:r w:rsidRPr="0003584F">
        <w:rPr>
          <w:rFonts w:ascii="Tahoma" w:eastAsiaTheme="minorEastAsia" w:hAnsi="Tahoma" w:cs="Tahoma"/>
          <w:b/>
          <w:bCs/>
          <w:kern w:val="0"/>
          <w:sz w:val="22"/>
          <w:szCs w:val="22"/>
          <w:u w:val="single"/>
          <w14:ligatures w14:val="none"/>
        </w:rPr>
        <w:t>PROVIDE GUARDRAILS AND MID</w:t>
      </w:r>
      <w:r w:rsidRPr="0003584F">
        <w:rPr>
          <w:rFonts w:ascii="Tahoma" w:eastAsiaTheme="minorEastAsia" w:hAnsi="Tahoma" w:cs="Tahoma"/>
          <w:b/>
          <w:bCs/>
          <w:kern w:val="0"/>
          <w:sz w:val="22"/>
          <w:szCs w:val="22"/>
          <w:u w:val="single"/>
          <w14:ligatures w14:val="none"/>
        </w:rPr>
        <w:noBreakHyphen/>
        <w:t>RAILS AT EACH WORKING PLATFORM LEVEL</w:t>
      </w:r>
      <w:r w:rsidRPr="0003584F">
        <w:rPr>
          <w:rFonts w:ascii="Tahoma" w:eastAsiaTheme="minorEastAsia" w:hAnsi="Tahoma" w:cs="Tahoma"/>
          <w:kern w:val="0"/>
          <w:sz w:val="22"/>
          <w:szCs w:val="22"/>
          <w14:ligatures w14:val="none"/>
        </w:rPr>
        <w:t>: where open sides and ends exist, and toeboards where required by code.</w:t>
      </w:r>
    </w:p>
    <w:p w14:paraId="1379E378" w14:textId="5F6419DB" w:rsidR="0003584F" w:rsidRPr="0003584F" w:rsidRDefault="0003584F" w:rsidP="002956A2">
      <w:pPr>
        <w:widowControl w:val="0"/>
        <w:autoSpaceDE w:val="0"/>
        <w:autoSpaceDN w:val="0"/>
        <w:adjustRightInd w:val="0"/>
        <w:spacing w:after="0" w:line="360" w:lineRule="auto"/>
        <w:jc w:val="center"/>
        <w:rPr>
          <w:rFonts w:ascii="Tahoma" w:eastAsiaTheme="minorEastAsia" w:hAnsi="Tahoma" w:cs="Tahoma"/>
          <w:kern w:val="0"/>
          <w:sz w:val="22"/>
          <w:szCs w:val="22"/>
          <w14:ligatures w14:val="none"/>
        </w:rPr>
      </w:pPr>
      <w:r w:rsidRPr="00897D1E">
        <w:rPr>
          <w:rFonts w:ascii="Calibri" w:eastAsia="MS Mincho" w:hAnsi="Calibri" w:cs="Times New Roman"/>
          <w:noProof/>
          <w:kern w:val="0"/>
          <w:sz w:val="22"/>
          <w:szCs w:val="22"/>
          <w14:ligatures w14:val="none"/>
        </w:rPr>
        <w:lastRenderedPageBreak/>
        <mc:AlternateContent>
          <mc:Choice Requires="wps">
            <w:drawing>
              <wp:anchor distT="0" distB="0" distL="114300" distR="114300" simplePos="0" relativeHeight="251657728" behindDoc="0" locked="0" layoutInCell="1" allowOverlap="1" wp14:anchorId="227663E6" wp14:editId="3D712DDF">
                <wp:simplePos x="0" y="0"/>
                <wp:positionH relativeFrom="margin">
                  <wp:posOffset>-438150</wp:posOffset>
                </wp:positionH>
                <wp:positionV relativeFrom="paragraph">
                  <wp:posOffset>732790</wp:posOffset>
                </wp:positionV>
                <wp:extent cx="6762750" cy="0"/>
                <wp:effectExtent l="0" t="19050" r="38100" b="38100"/>
                <wp:wrapNone/>
                <wp:docPr id="1953212" name="Straight Connector 1953212"/>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BF0443" id="Straight Connector 1953212"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5pt,57.7pt" to="498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171DA71F" wp14:editId="67A10AC7">
            <wp:extent cx="1995422" cy="676275"/>
            <wp:effectExtent l="0" t="0" r="5080" b="0"/>
            <wp:docPr id="1912585350" name="Picture 1912585350"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620" w:type="dxa"/>
        <w:tblInd w:w="-635" w:type="dxa"/>
        <w:tblLook w:val="04A0" w:firstRow="1" w:lastRow="0" w:firstColumn="1" w:lastColumn="0" w:noHBand="0" w:noVBand="1"/>
      </w:tblPr>
      <w:tblGrid>
        <w:gridCol w:w="10620"/>
      </w:tblGrid>
      <w:tr w:rsidR="002956A2" w14:paraId="378B8F42" w14:textId="77777777" w:rsidTr="002C2496">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0620" w:type="dxa"/>
          </w:tcPr>
          <w:p w14:paraId="439B4AA6" w14:textId="77777777" w:rsidR="002956A2" w:rsidRPr="0003584F" w:rsidRDefault="002956A2" w:rsidP="002C2496">
            <w:pPr>
              <w:rPr>
                <w:rFonts w:ascii="Arial" w:hAnsi="Arial" w:cs="Arial"/>
                <w:sz w:val="44"/>
                <w:szCs w:val="44"/>
              </w:rPr>
            </w:pPr>
            <w:bookmarkStart w:id="2" w:name="_Hlk207916517"/>
            <w:r>
              <w:rPr>
                <w:rFonts w:ascii="Arial" w:hAnsi="Arial" w:cs="Arial"/>
                <w:sz w:val="44"/>
                <w:szCs w:val="44"/>
              </w:rPr>
              <w:t xml:space="preserve">  </w:t>
            </w:r>
            <w:r w:rsidRPr="0003584F">
              <w:rPr>
                <w:rFonts w:ascii="Arial" w:hAnsi="Arial" w:cs="Arial"/>
                <w:sz w:val="44"/>
                <w:szCs w:val="44"/>
              </w:rPr>
              <w:t>CODE OF SAFE PRACTICES FOR SCAFFOLDS</w:t>
            </w:r>
          </w:p>
        </w:tc>
      </w:tr>
    </w:tbl>
    <w:bookmarkEnd w:id="2"/>
    <w:p w14:paraId="4ABF6E80" w14:textId="77777777" w:rsidR="0003584F" w:rsidRPr="0003584F" w:rsidRDefault="0003584F" w:rsidP="002956A2">
      <w:pPr>
        <w:widowControl w:val="0"/>
        <w:autoSpaceDE w:val="0"/>
        <w:autoSpaceDN w:val="0"/>
        <w:adjustRightInd w:val="0"/>
        <w:spacing w:before="120" w:after="0" w:line="360" w:lineRule="auto"/>
        <w:rPr>
          <w:rFonts w:ascii="Tahoma" w:eastAsiaTheme="minorEastAsia" w:hAnsi="Tahoma" w:cs="Tahoma"/>
          <w:kern w:val="0"/>
          <w:sz w:val="22"/>
          <w:szCs w:val="22"/>
          <w14:ligatures w14:val="none"/>
        </w:rPr>
      </w:pPr>
      <w:r w:rsidRPr="0003584F">
        <w:rPr>
          <w:rFonts w:ascii="Tahoma" w:eastAsiaTheme="minorEastAsia" w:hAnsi="Tahoma" w:cs="Tahoma"/>
          <w:b/>
          <w:bCs/>
          <w:kern w:val="0"/>
          <w:sz w:val="22"/>
          <w:szCs w:val="22"/>
          <w:u w:val="single"/>
          <w14:ligatures w14:val="none"/>
        </w:rPr>
        <w:t>BRACKETS AND CANTILEVERED PLATFORMS</w:t>
      </w:r>
      <w:r w:rsidRPr="0003584F">
        <w:rPr>
          <w:rFonts w:ascii="Tahoma" w:eastAsiaTheme="minorEastAsia" w:hAnsi="Tahoma" w:cs="Tahoma"/>
          <w:kern w:val="0"/>
          <w:sz w:val="22"/>
          <w:szCs w:val="22"/>
          <w14:ligatures w14:val="none"/>
        </w:rPr>
        <w:t xml:space="preserve"> </w:t>
      </w:r>
    </w:p>
    <w:p w14:paraId="2CFF0D07" w14:textId="77777777" w:rsidR="0003584F" w:rsidRPr="0003584F" w:rsidRDefault="0003584F" w:rsidP="0003584F">
      <w:pPr>
        <w:widowControl w:val="0"/>
        <w:numPr>
          <w:ilvl w:val="0"/>
          <w:numId w:val="5"/>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Brackets for SYSTEM SCAFFOLDS shall be installed and used in accordance with the manufacturer's recommendations.</w:t>
      </w:r>
    </w:p>
    <w:p w14:paraId="4FA387EE" w14:textId="77777777" w:rsidR="0003584F" w:rsidRPr="0003584F" w:rsidRDefault="0003584F" w:rsidP="0003584F">
      <w:pPr>
        <w:widowControl w:val="0"/>
        <w:numPr>
          <w:ilvl w:val="0"/>
          <w:numId w:val="5"/>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Brackets for FRAME SCAFFOLDS shall be seated correctly with side brackets parallel to the frames and end brackets at 90 degrees to the frames. Brackets shall not be bent or twisted from the normal position. Brackets (except mobile brackets designed to carry materials) are to be used as work platforms only and shall not be used for storage of material or equipment.</w:t>
      </w:r>
    </w:p>
    <w:p w14:paraId="4FA28CC0" w14:textId="77777777" w:rsidR="0003584F" w:rsidRPr="0003584F" w:rsidRDefault="0003584F" w:rsidP="0003584F">
      <w:pPr>
        <w:widowControl w:val="0"/>
        <w:numPr>
          <w:ilvl w:val="0"/>
          <w:numId w:val="5"/>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Cantilevered platforms shall be designed, installed, and used in accordance with the manufacturer's recommendations.</w:t>
      </w:r>
    </w:p>
    <w:p w14:paraId="29FE930B" w14:textId="77777777" w:rsidR="0003584F" w:rsidRPr="0003584F" w:rsidRDefault="0003584F" w:rsidP="0003584F">
      <w:pPr>
        <w:widowControl w:val="0"/>
        <w:autoSpaceDE w:val="0"/>
        <w:autoSpaceDN w:val="0"/>
        <w:adjustRightInd w:val="0"/>
        <w:spacing w:after="0" w:line="360" w:lineRule="auto"/>
        <w:rPr>
          <w:rFonts w:ascii="Tahoma" w:eastAsiaTheme="minorEastAsia" w:hAnsi="Tahoma" w:cs="Tahoma"/>
          <w:kern w:val="0"/>
          <w:sz w:val="22"/>
          <w:szCs w:val="22"/>
          <w14:ligatures w14:val="none"/>
        </w:rPr>
      </w:pPr>
    </w:p>
    <w:p w14:paraId="265BD90D" w14:textId="64116755" w:rsidR="0003584F" w:rsidRPr="0003584F" w:rsidRDefault="0003584F" w:rsidP="0003584F">
      <w:pPr>
        <w:widowControl w:val="0"/>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 xml:space="preserve"> </w:t>
      </w:r>
      <w:r w:rsidRPr="0003584F">
        <w:rPr>
          <w:rFonts w:ascii="Tahoma" w:eastAsiaTheme="minorEastAsia" w:hAnsi="Tahoma" w:cs="Tahoma"/>
          <w:b/>
          <w:bCs/>
          <w:kern w:val="0"/>
          <w:sz w:val="22"/>
          <w:szCs w:val="22"/>
          <w:u w:val="single"/>
          <w14:ligatures w14:val="none"/>
        </w:rPr>
        <w:t>ALL SCAFFOLDING COMPONENTS</w:t>
      </w:r>
      <w:r w:rsidRPr="0003584F">
        <w:rPr>
          <w:rFonts w:ascii="Tahoma" w:eastAsiaTheme="minorEastAsia" w:hAnsi="Tahoma" w:cs="Tahoma"/>
          <w:kern w:val="0"/>
          <w:sz w:val="22"/>
          <w:szCs w:val="22"/>
          <w14:ligatures w14:val="none"/>
        </w:rPr>
        <w:t>:</w:t>
      </w:r>
      <w:r w:rsidR="002956A2">
        <w:rPr>
          <w:rFonts w:ascii="Tahoma" w:eastAsiaTheme="minorEastAsia" w:hAnsi="Tahoma" w:cs="Tahoma"/>
          <w:kern w:val="0"/>
          <w:sz w:val="22"/>
          <w:szCs w:val="22"/>
          <w14:ligatures w14:val="none"/>
        </w:rPr>
        <w:t xml:space="preserve"> </w:t>
      </w:r>
      <w:r w:rsidRPr="0003584F">
        <w:rPr>
          <w:rFonts w:ascii="Tahoma" w:eastAsiaTheme="minorEastAsia" w:hAnsi="Tahoma" w:cs="Tahoma"/>
          <w:kern w:val="0"/>
          <w:sz w:val="22"/>
          <w:szCs w:val="22"/>
          <w14:ligatures w14:val="none"/>
        </w:rPr>
        <w:t>shall be installed and used in accordance with the manufacturer's recommended procedure. Components shall not be altered in the field.</w:t>
      </w:r>
    </w:p>
    <w:p w14:paraId="2CA28936" w14:textId="77777777" w:rsidR="0003584F" w:rsidRPr="0003584F" w:rsidRDefault="0003584F" w:rsidP="0003584F">
      <w:pPr>
        <w:widowControl w:val="0"/>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Scaffold frames and their components manufactured by different companies shall not be intermixed, unless the component parts readily fit together, and the resulting scaffold's structural integrity is maintained by the user.</w:t>
      </w:r>
    </w:p>
    <w:p w14:paraId="7276AD03" w14:textId="77777777" w:rsidR="0003584F" w:rsidRPr="0003584F" w:rsidRDefault="0003584F" w:rsidP="0003584F">
      <w:pPr>
        <w:widowControl w:val="0"/>
        <w:autoSpaceDE w:val="0"/>
        <w:autoSpaceDN w:val="0"/>
        <w:adjustRightInd w:val="0"/>
        <w:spacing w:after="0" w:line="360" w:lineRule="auto"/>
        <w:rPr>
          <w:rFonts w:ascii="Tahoma" w:eastAsiaTheme="minorEastAsia" w:hAnsi="Tahoma" w:cs="Tahoma"/>
          <w:b/>
          <w:bCs/>
          <w:kern w:val="0"/>
          <w:sz w:val="22"/>
          <w:szCs w:val="22"/>
          <w:u w:val="single"/>
          <w14:ligatures w14:val="none"/>
        </w:rPr>
      </w:pPr>
      <w:r w:rsidRPr="0003584F">
        <w:rPr>
          <w:rFonts w:ascii="Tahoma" w:eastAsiaTheme="minorEastAsia" w:hAnsi="Tahoma" w:cs="Tahoma"/>
          <w:b/>
          <w:bCs/>
          <w:kern w:val="0"/>
          <w:sz w:val="22"/>
          <w:szCs w:val="22"/>
          <w:u w:val="single"/>
          <w14:ligatures w14:val="none"/>
        </w:rPr>
        <w:t>PLANKING</w:t>
      </w:r>
    </w:p>
    <w:p w14:paraId="4DD84878" w14:textId="77777777" w:rsidR="0003584F" w:rsidRPr="0003584F" w:rsidRDefault="0003584F" w:rsidP="0003584F">
      <w:pPr>
        <w:widowControl w:val="0"/>
        <w:numPr>
          <w:ilvl w:val="0"/>
          <w:numId w:val="8"/>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Working platforms shall cover the scaffold bearer as completely as possible. Only scaffold-grade wood planking or fabricated</w:t>
      </w:r>
    </w:p>
    <w:p w14:paraId="7D611183" w14:textId="77777777" w:rsidR="0003584F" w:rsidRPr="0003584F" w:rsidRDefault="0003584F" w:rsidP="0003584F">
      <w:pPr>
        <w:widowControl w:val="0"/>
        <w:numPr>
          <w:ilvl w:val="0"/>
          <w:numId w:val="7"/>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Planking and decking meeting scaffold use requirements shall be used.</w:t>
      </w:r>
    </w:p>
    <w:p w14:paraId="0FE9BA57" w14:textId="77777777" w:rsidR="0003584F" w:rsidRPr="0003584F" w:rsidRDefault="0003584F" w:rsidP="0003584F">
      <w:pPr>
        <w:widowControl w:val="0"/>
        <w:numPr>
          <w:ilvl w:val="0"/>
          <w:numId w:val="7"/>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Check each plank prior to use to be sure the plank is not warped, damaged, or otherwise unsafe.</w:t>
      </w:r>
    </w:p>
    <w:p w14:paraId="149E56E0" w14:textId="77777777" w:rsidR="0003584F" w:rsidRPr="0003584F" w:rsidRDefault="0003584F" w:rsidP="0003584F">
      <w:pPr>
        <w:widowControl w:val="0"/>
        <w:numPr>
          <w:ilvl w:val="0"/>
          <w:numId w:val="7"/>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Planking shall have at least 12~ overlap and extend 6" beyond the center of support, or be cleared or restrained at both ends to prevent sliding off supports.</w:t>
      </w:r>
    </w:p>
    <w:p w14:paraId="19779CDB" w14:textId="77777777" w:rsidR="0003584F" w:rsidRDefault="0003584F" w:rsidP="0003584F">
      <w:pPr>
        <w:widowControl w:val="0"/>
        <w:numPr>
          <w:ilvl w:val="0"/>
          <w:numId w:val="7"/>
        </w:numPr>
        <w:autoSpaceDE w:val="0"/>
        <w:autoSpaceDN w:val="0"/>
        <w:adjustRightInd w:val="0"/>
        <w:spacing w:after="12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Solid sawn lumber, LVL (laminated veneer lumber), or fabricated scaffold planks and platforms (unless cleared or restrained) shall extend over their end supports not less than 6" nor more than 18'. This overhang should not be used as a work platform.</w:t>
      </w:r>
    </w:p>
    <w:p w14:paraId="2AC7293D" w14:textId="77777777" w:rsidR="002956A2" w:rsidRDefault="002956A2" w:rsidP="002956A2">
      <w:pPr>
        <w:widowControl w:val="0"/>
        <w:autoSpaceDE w:val="0"/>
        <w:autoSpaceDN w:val="0"/>
        <w:adjustRightInd w:val="0"/>
        <w:spacing w:after="120" w:line="360" w:lineRule="auto"/>
        <w:rPr>
          <w:rFonts w:ascii="Tahoma" w:eastAsiaTheme="minorEastAsia" w:hAnsi="Tahoma" w:cs="Tahoma"/>
          <w:kern w:val="0"/>
          <w:sz w:val="22"/>
          <w:szCs w:val="22"/>
          <w14:ligatures w14:val="none"/>
        </w:rPr>
      </w:pPr>
    </w:p>
    <w:p w14:paraId="672F648C" w14:textId="77777777" w:rsidR="002956A2" w:rsidRDefault="002956A2" w:rsidP="002956A2">
      <w:pPr>
        <w:widowControl w:val="0"/>
        <w:autoSpaceDE w:val="0"/>
        <w:autoSpaceDN w:val="0"/>
        <w:adjustRightInd w:val="0"/>
        <w:spacing w:after="120" w:line="360" w:lineRule="auto"/>
        <w:rPr>
          <w:rFonts w:ascii="Tahoma" w:eastAsiaTheme="minorEastAsia" w:hAnsi="Tahoma" w:cs="Tahoma"/>
          <w:kern w:val="0"/>
          <w:sz w:val="22"/>
          <w:szCs w:val="22"/>
          <w14:ligatures w14:val="none"/>
        </w:rPr>
      </w:pPr>
    </w:p>
    <w:p w14:paraId="1D1D9CB9" w14:textId="77777777" w:rsidR="002956A2" w:rsidRDefault="002956A2" w:rsidP="002956A2">
      <w:pPr>
        <w:widowControl w:val="0"/>
        <w:autoSpaceDE w:val="0"/>
        <w:autoSpaceDN w:val="0"/>
        <w:adjustRightInd w:val="0"/>
        <w:spacing w:after="120" w:line="360" w:lineRule="auto"/>
        <w:rPr>
          <w:rFonts w:ascii="Tahoma" w:eastAsiaTheme="minorEastAsia" w:hAnsi="Tahoma" w:cs="Tahoma"/>
          <w:kern w:val="0"/>
          <w:sz w:val="22"/>
          <w:szCs w:val="22"/>
          <w14:ligatures w14:val="none"/>
        </w:rPr>
      </w:pPr>
    </w:p>
    <w:p w14:paraId="16101A53" w14:textId="77777777" w:rsidR="002956A2" w:rsidRPr="0003584F" w:rsidRDefault="002956A2" w:rsidP="002956A2">
      <w:pPr>
        <w:widowControl w:val="0"/>
        <w:autoSpaceDE w:val="0"/>
        <w:autoSpaceDN w:val="0"/>
        <w:adjustRightInd w:val="0"/>
        <w:spacing w:after="120" w:line="360" w:lineRule="auto"/>
        <w:rPr>
          <w:rFonts w:ascii="Tahoma" w:eastAsiaTheme="minorEastAsia" w:hAnsi="Tahoma" w:cs="Tahoma"/>
          <w:kern w:val="0"/>
          <w:sz w:val="22"/>
          <w:szCs w:val="22"/>
          <w14:ligatures w14:val="none"/>
        </w:rPr>
      </w:pPr>
    </w:p>
    <w:p w14:paraId="312237D2" w14:textId="6F9FACA1" w:rsidR="002956A2" w:rsidRDefault="002956A2" w:rsidP="002956A2">
      <w:pPr>
        <w:widowControl w:val="0"/>
        <w:autoSpaceDE w:val="0"/>
        <w:autoSpaceDN w:val="0"/>
        <w:adjustRightInd w:val="0"/>
        <w:spacing w:after="0" w:line="360" w:lineRule="auto"/>
        <w:jc w:val="center"/>
        <w:rPr>
          <w:rFonts w:ascii="Tahoma" w:eastAsiaTheme="minorEastAsia" w:hAnsi="Tahoma" w:cs="Tahoma"/>
          <w:b/>
          <w:bCs/>
          <w:kern w:val="0"/>
          <w:sz w:val="22"/>
          <w:szCs w:val="22"/>
          <w:u w:val="single"/>
          <w14:ligatures w14:val="none"/>
        </w:rPr>
      </w:pPr>
      <w:r w:rsidRPr="00897D1E">
        <w:rPr>
          <w:rFonts w:ascii="Calibri" w:eastAsia="MS Mincho" w:hAnsi="Calibri" w:cs="Times New Roman"/>
          <w:noProof/>
          <w:kern w:val="0"/>
          <w:sz w:val="22"/>
          <w:szCs w:val="22"/>
          <w14:ligatures w14:val="none"/>
        </w:rPr>
        <w:lastRenderedPageBreak/>
        <mc:AlternateContent>
          <mc:Choice Requires="wps">
            <w:drawing>
              <wp:anchor distT="0" distB="0" distL="114300" distR="114300" simplePos="0" relativeHeight="251659776" behindDoc="0" locked="0" layoutInCell="1" allowOverlap="1" wp14:anchorId="4FC45DEF" wp14:editId="07E85192">
                <wp:simplePos x="0" y="0"/>
                <wp:positionH relativeFrom="margin">
                  <wp:posOffset>-438150</wp:posOffset>
                </wp:positionH>
                <wp:positionV relativeFrom="paragraph">
                  <wp:posOffset>732790</wp:posOffset>
                </wp:positionV>
                <wp:extent cx="6762750" cy="0"/>
                <wp:effectExtent l="0" t="19050" r="38100" b="38100"/>
                <wp:wrapNone/>
                <wp:docPr id="896239729" name="Straight Connector 896239729"/>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B4ECF25" id="Straight Connector 896239729" o:spid="_x0000_s1026" style="position:absolute;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5pt,57.7pt" to="498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32EC41B9" wp14:editId="2CA22B2D">
            <wp:extent cx="1995422" cy="676275"/>
            <wp:effectExtent l="0" t="0" r="5080" b="0"/>
            <wp:docPr id="350789832" name="Picture 35078983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620" w:type="dxa"/>
        <w:jc w:val="center"/>
        <w:tblLook w:val="04A0" w:firstRow="1" w:lastRow="0" w:firstColumn="1" w:lastColumn="0" w:noHBand="0" w:noVBand="1"/>
      </w:tblPr>
      <w:tblGrid>
        <w:gridCol w:w="10620"/>
      </w:tblGrid>
      <w:tr w:rsidR="002956A2" w14:paraId="10DF82CC" w14:textId="77777777" w:rsidTr="002956A2">
        <w:trPr>
          <w:cnfStyle w:val="100000000000" w:firstRow="1" w:lastRow="0" w:firstColumn="0" w:lastColumn="0" w:oddVBand="0" w:evenVBand="0" w:oddHBand="0" w:evenHBand="0" w:firstRowFirstColumn="0" w:firstRowLastColumn="0" w:lastRowFirstColumn="0" w:lastRowLastColumn="0"/>
          <w:trHeight w:val="593"/>
          <w:jc w:val="center"/>
        </w:trPr>
        <w:tc>
          <w:tcPr>
            <w:cnfStyle w:val="001000000000" w:firstRow="0" w:lastRow="0" w:firstColumn="1" w:lastColumn="0" w:oddVBand="0" w:evenVBand="0" w:oddHBand="0" w:evenHBand="0" w:firstRowFirstColumn="0" w:firstRowLastColumn="0" w:lastRowFirstColumn="0" w:lastRowLastColumn="0"/>
            <w:tcW w:w="10620" w:type="dxa"/>
          </w:tcPr>
          <w:p w14:paraId="1F6C17F3" w14:textId="77777777" w:rsidR="002956A2" w:rsidRPr="0003584F" w:rsidRDefault="002956A2" w:rsidP="002C2496">
            <w:pPr>
              <w:rPr>
                <w:rFonts w:ascii="Arial" w:hAnsi="Arial" w:cs="Arial"/>
                <w:sz w:val="44"/>
                <w:szCs w:val="44"/>
              </w:rPr>
            </w:pPr>
            <w:r>
              <w:rPr>
                <w:rFonts w:ascii="Arial" w:hAnsi="Arial" w:cs="Arial"/>
                <w:sz w:val="44"/>
                <w:szCs w:val="44"/>
              </w:rPr>
              <w:t xml:space="preserve">  </w:t>
            </w:r>
            <w:r w:rsidRPr="0003584F">
              <w:rPr>
                <w:rFonts w:ascii="Arial" w:hAnsi="Arial" w:cs="Arial"/>
                <w:sz w:val="44"/>
                <w:szCs w:val="44"/>
              </w:rPr>
              <w:t>CODE OF SAFE PRACTICES FOR SCAFFOLDS</w:t>
            </w:r>
          </w:p>
        </w:tc>
      </w:tr>
    </w:tbl>
    <w:p w14:paraId="1CC929FE" w14:textId="21136519" w:rsidR="0003584F" w:rsidRPr="0003584F" w:rsidRDefault="0003584F" w:rsidP="002956A2">
      <w:pPr>
        <w:widowControl w:val="0"/>
        <w:autoSpaceDE w:val="0"/>
        <w:autoSpaceDN w:val="0"/>
        <w:adjustRightInd w:val="0"/>
        <w:spacing w:before="120" w:after="0" w:line="360" w:lineRule="auto"/>
        <w:rPr>
          <w:rFonts w:ascii="Tahoma" w:eastAsiaTheme="minorEastAsia" w:hAnsi="Tahoma" w:cs="Tahoma"/>
          <w:b/>
          <w:bCs/>
          <w:kern w:val="0"/>
          <w:sz w:val="22"/>
          <w:szCs w:val="22"/>
          <w:u w:val="single"/>
          <w14:ligatures w14:val="none"/>
        </w:rPr>
      </w:pPr>
      <w:r w:rsidRPr="0003584F">
        <w:rPr>
          <w:rFonts w:ascii="Tahoma" w:eastAsiaTheme="minorEastAsia" w:hAnsi="Tahoma" w:cs="Tahoma"/>
          <w:b/>
          <w:bCs/>
          <w:kern w:val="0"/>
          <w:sz w:val="22"/>
          <w:szCs w:val="22"/>
          <w:u w:val="single"/>
          <w14:ligatures w14:val="none"/>
        </w:rPr>
        <w:t>FOR "PUTLOGS" AND "TRUSSES" THE FOLLOWING ADDITIONAL GUIDELINES APPLY:</w:t>
      </w:r>
    </w:p>
    <w:p w14:paraId="6C5CC418" w14:textId="77777777" w:rsidR="0003584F" w:rsidRPr="0003584F" w:rsidRDefault="0003584F" w:rsidP="0003584F">
      <w:pPr>
        <w:widowControl w:val="0"/>
        <w:numPr>
          <w:ilvl w:val="0"/>
          <w:numId w:val="9"/>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Do not cantilever or extend putlogs/trusses as side brackets without thorough consideration for loads to be applied.</w:t>
      </w:r>
    </w:p>
    <w:p w14:paraId="3DDBD038" w14:textId="77777777" w:rsidR="0003584F" w:rsidRPr="0003584F" w:rsidRDefault="0003584F" w:rsidP="0003584F">
      <w:pPr>
        <w:widowControl w:val="0"/>
        <w:numPr>
          <w:ilvl w:val="0"/>
          <w:numId w:val="9"/>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Putlogs/trusses should be extended at least 6" beyond the point of support.</w:t>
      </w:r>
    </w:p>
    <w:p w14:paraId="34CFC5CB" w14:textId="77777777" w:rsidR="0003584F" w:rsidRPr="0003584F" w:rsidRDefault="0003584F" w:rsidP="0003584F">
      <w:pPr>
        <w:widowControl w:val="0"/>
        <w:numPr>
          <w:ilvl w:val="0"/>
          <w:numId w:val="9"/>
        </w:numPr>
        <w:autoSpaceDE w:val="0"/>
        <w:autoSpaceDN w:val="0"/>
        <w:adjustRightInd w:val="0"/>
        <w:spacing w:after="12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Place recommended bracing between putlogs/trusses when the span of putlogs/trusses is more than 12 feet.</w:t>
      </w:r>
    </w:p>
    <w:p w14:paraId="435D14FF" w14:textId="77777777" w:rsidR="0003584F" w:rsidRPr="0003584F" w:rsidRDefault="0003584F" w:rsidP="0003584F">
      <w:pPr>
        <w:widowControl w:val="0"/>
        <w:autoSpaceDE w:val="0"/>
        <w:autoSpaceDN w:val="0"/>
        <w:adjustRightInd w:val="0"/>
        <w:spacing w:after="0" w:line="360" w:lineRule="auto"/>
        <w:rPr>
          <w:rFonts w:ascii="Tahoma" w:eastAsiaTheme="minorEastAsia" w:hAnsi="Tahoma" w:cs="Tahoma"/>
          <w:b/>
          <w:bCs/>
          <w:kern w:val="0"/>
          <w:sz w:val="22"/>
          <w:szCs w:val="22"/>
          <w:u w:val="single"/>
          <w14:ligatures w14:val="none"/>
        </w:rPr>
      </w:pPr>
      <w:r w:rsidRPr="0003584F">
        <w:rPr>
          <w:rFonts w:ascii="Tahoma" w:eastAsiaTheme="minorEastAsia" w:hAnsi="Tahoma" w:cs="Tahoma"/>
          <w:b/>
          <w:bCs/>
          <w:kern w:val="0"/>
          <w:sz w:val="22"/>
          <w:szCs w:val="22"/>
          <w:u w:val="single"/>
          <w14:ligatures w14:val="none"/>
        </w:rPr>
        <w:t>FOR ROLLING SCAFFOLDS, THE FOLLOWING ADDITIONAL GUIDELINES APPLY:</w:t>
      </w:r>
    </w:p>
    <w:p w14:paraId="64FB4989" w14:textId="77777777" w:rsidR="0003584F" w:rsidRPr="0003584F" w:rsidRDefault="0003584F" w:rsidP="0003584F">
      <w:pPr>
        <w:widowControl w:val="0"/>
        <w:numPr>
          <w:ilvl w:val="0"/>
          <w:numId w:val="10"/>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RIDING A ROLLING SCAFFOLD IS VERY HAZARDOUS. The Scaffold Industry Association does not recommend nor encourage this practice. However, if you choose to do so, be sure to follow all state, federal, and other governmental guidelines.</w:t>
      </w:r>
    </w:p>
    <w:p w14:paraId="1740F0E0" w14:textId="77777777" w:rsidR="0003584F" w:rsidRPr="0003584F" w:rsidRDefault="0003584F" w:rsidP="0003584F">
      <w:pPr>
        <w:widowControl w:val="0"/>
        <w:numPr>
          <w:ilvl w:val="0"/>
          <w:numId w:val="10"/>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Casters with plain stems shall be attached to the panel or adjustment screw by pins or other suitable means.</w:t>
      </w:r>
    </w:p>
    <w:p w14:paraId="31658EA1" w14:textId="77777777" w:rsidR="0003584F" w:rsidRPr="0003584F" w:rsidRDefault="0003584F" w:rsidP="0003584F">
      <w:pPr>
        <w:widowControl w:val="0"/>
        <w:numPr>
          <w:ilvl w:val="0"/>
          <w:numId w:val="10"/>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No more than 12 inches of the screw jack shall extend between the bottom of the adjusting nut and the top of the caster.</w:t>
      </w:r>
    </w:p>
    <w:p w14:paraId="201D7462" w14:textId="77777777" w:rsidR="0003584F" w:rsidRPr="0003584F" w:rsidRDefault="0003584F" w:rsidP="0003584F">
      <w:pPr>
        <w:widowControl w:val="0"/>
        <w:numPr>
          <w:ilvl w:val="0"/>
          <w:numId w:val="10"/>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Wheels or casters shall</w:t>
      </w:r>
      <w:r w:rsidRPr="0003584F">
        <w:rPr>
          <w:rFonts w:ascii="Tahoma" w:eastAsiaTheme="minorEastAsia" w:hAnsi="Tahoma" w:cs="Tahoma"/>
          <w:kern w:val="0"/>
          <w:sz w:val="22"/>
          <w:szCs w:val="22"/>
          <w14:ligatures w14:val="none"/>
        </w:rPr>
        <w:noBreakHyphen/>
        <w:t>be provided with a locking means to prevent caster rotation and scaffold movement, and kept locked.</w:t>
      </w:r>
    </w:p>
    <w:p w14:paraId="2506886E" w14:textId="77777777" w:rsidR="0003584F" w:rsidRPr="0003584F" w:rsidRDefault="0003584F" w:rsidP="0003584F">
      <w:pPr>
        <w:widowControl w:val="0"/>
        <w:numPr>
          <w:ilvl w:val="0"/>
          <w:numId w:val="10"/>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Joints shall be restrained from separation.</w:t>
      </w:r>
    </w:p>
    <w:p w14:paraId="06AC999D" w14:textId="77777777" w:rsidR="0003584F" w:rsidRPr="0003584F" w:rsidRDefault="0003584F" w:rsidP="0003584F">
      <w:pPr>
        <w:widowControl w:val="0"/>
        <w:numPr>
          <w:ilvl w:val="0"/>
          <w:numId w:val="10"/>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Use horizontal diagonal bracing near the bottom and at 20-foot intervals measured from the rolling surface.</w:t>
      </w:r>
    </w:p>
    <w:p w14:paraId="268DD19C" w14:textId="77777777" w:rsidR="0003584F" w:rsidRPr="0003584F" w:rsidRDefault="0003584F" w:rsidP="0003584F">
      <w:pPr>
        <w:widowControl w:val="0"/>
        <w:numPr>
          <w:ilvl w:val="0"/>
          <w:numId w:val="10"/>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Do not use brackets or other platform extensions without compensating for the overturning effect.</w:t>
      </w:r>
    </w:p>
    <w:p w14:paraId="29AF22A4" w14:textId="77777777" w:rsidR="0003584F" w:rsidRPr="0003584F" w:rsidRDefault="0003584F" w:rsidP="0003584F">
      <w:pPr>
        <w:widowControl w:val="0"/>
        <w:numPr>
          <w:ilvl w:val="0"/>
          <w:numId w:val="10"/>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The platform height of a Rolling Scaffold must not exceed four (4) times the smallest base dimension (CAL/OSHA and some Government agencies require a stricter ratio of 3 to I).</w:t>
      </w:r>
    </w:p>
    <w:p w14:paraId="3ED0C6AB" w14:textId="342F9A3F" w:rsidR="0003584F" w:rsidRPr="0003584F" w:rsidRDefault="002956A2" w:rsidP="0003584F">
      <w:pPr>
        <w:widowControl w:val="0"/>
        <w:numPr>
          <w:ilvl w:val="0"/>
          <w:numId w:val="10"/>
        </w:numPr>
        <w:autoSpaceDE w:val="0"/>
        <w:autoSpaceDN w:val="0"/>
        <w:adjustRightInd w:val="0"/>
        <w:spacing w:after="0" w:line="360" w:lineRule="auto"/>
        <w:rPr>
          <w:rFonts w:ascii="Tahoma" w:eastAsiaTheme="minorEastAsia" w:hAnsi="Tahoma" w:cs="Tahoma"/>
          <w:kern w:val="0"/>
          <w:sz w:val="22"/>
          <w:szCs w:val="22"/>
          <w14:ligatures w14:val="none"/>
        </w:rPr>
      </w:pPr>
      <w:r>
        <w:rPr>
          <w:rFonts w:ascii="Tahoma" w:eastAsiaTheme="minorEastAsia" w:hAnsi="Tahoma" w:cs="Tahoma"/>
          <w:kern w:val="0"/>
          <w:sz w:val="22"/>
          <w:szCs w:val="22"/>
          <w14:ligatures w14:val="none"/>
        </w:rPr>
        <w:t>Secure all planks</w:t>
      </w:r>
      <w:r w:rsidR="0003584F" w:rsidRPr="0003584F">
        <w:rPr>
          <w:rFonts w:ascii="Tahoma" w:eastAsiaTheme="minorEastAsia" w:hAnsi="Tahoma" w:cs="Tahoma"/>
          <w:kern w:val="0"/>
          <w:sz w:val="22"/>
          <w:szCs w:val="22"/>
          <w14:ligatures w14:val="none"/>
        </w:rPr>
        <w:t>.</w:t>
      </w:r>
    </w:p>
    <w:p w14:paraId="6A6266D5" w14:textId="77777777" w:rsidR="0003584F" w:rsidRPr="0003584F" w:rsidRDefault="0003584F" w:rsidP="0003584F">
      <w:pPr>
        <w:widowControl w:val="0"/>
        <w:numPr>
          <w:ilvl w:val="0"/>
          <w:numId w:val="10"/>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Secure or remove all materials and equipment from the platform before moving.</w:t>
      </w:r>
    </w:p>
    <w:p w14:paraId="5C0FFBFA" w14:textId="77777777" w:rsidR="0003584F" w:rsidRPr="0003584F" w:rsidRDefault="0003584F" w:rsidP="0003584F">
      <w:pPr>
        <w:widowControl w:val="0"/>
        <w:numPr>
          <w:ilvl w:val="0"/>
          <w:numId w:val="10"/>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 xml:space="preserve">Do not attempt to move a rolling scaffold without sufficient help </w:t>
      </w:r>
      <w:r w:rsidRPr="0003584F">
        <w:rPr>
          <w:rFonts w:ascii="Tahoma" w:eastAsiaTheme="minorEastAsia" w:hAnsi="Tahoma" w:cs="Tahoma"/>
          <w:kern w:val="0"/>
          <w:sz w:val="22"/>
          <w:szCs w:val="22"/>
          <w14:ligatures w14:val="none"/>
        </w:rPr>
        <w:noBreakHyphen/>
      </w:r>
      <w:r w:rsidRPr="0003584F">
        <w:rPr>
          <w:rFonts w:ascii="Tahoma" w:eastAsiaTheme="minorEastAsia" w:hAnsi="Tahoma" w:cs="Tahoma"/>
          <w:kern w:val="0"/>
          <w:sz w:val="22"/>
          <w:szCs w:val="22"/>
          <w14:ligatures w14:val="none"/>
        </w:rPr>
        <w:noBreakHyphen/>
        <w:t xml:space="preserve"> . Watch out for holes in the floor and overhead obstructions. Stabilize against tipping.</w:t>
      </w:r>
    </w:p>
    <w:p w14:paraId="284BE353" w14:textId="77777777" w:rsidR="002956A2" w:rsidRDefault="0003584F" w:rsidP="0003584F">
      <w:pPr>
        <w:widowControl w:val="0"/>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 xml:space="preserve"> </w:t>
      </w:r>
    </w:p>
    <w:p w14:paraId="38DAFF2C" w14:textId="77777777" w:rsidR="002956A2" w:rsidRDefault="002956A2" w:rsidP="0003584F">
      <w:pPr>
        <w:widowControl w:val="0"/>
        <w:autoSpaceDE w:val="0"/>
        <w:autoSpaceDN w:val="0"/>
        <w:adjustRightInd w:val="0"/>
        <w:spacing w:after="0" w:line="360" w:lineRule="auto"/>
        <w:rPr>
          <w:rFonts w:ascii="Tahoma" w:eastAsiaTheme="minorEastAsia" w:hAnsi="Tahoma" w:cs="Tahoma"/>
          <w:kern w:val="0"/>
          <w:sz w:val="22"/>
          <w:szCs w:val="22"/>
          <w14:ligatures w14:val="none"/>
        </w:rPr>
      </w:pPr>
    </w:p>
    <w:p w14:paraId="68BEB9BD" w14:textId="77777777" w:rsidR="002956A2" w:rsidRDefault="002956A2" w:rsidP="0003584F">
      <w:pPr>
        <w:widowControl w:val="0"/>
        <w:autoSpaceDE w:val="0"/>
        <w:autoSpaceDN w:val="0"/>
        <w:adjustRightInd w:val="0"/>
        <w:spacing w:after="0" w:line="360" w:lineRule="auto"/>
        <w:rPr>
          <w:rFonts w:ascii="Tahoma" w:eastAsiaTheme="minorEastAsia" w:hAnsi="Tahoma" w:cs="Tahoma"/>
          <w:kern w:val="0"/>
          <w:sz w:val="22"/>
          <w:szCs w:val="22"/>
          <w14:ligatures w14:val="none"/>
        </w:rPr>
      </w:pPr>
    </w:p>
    <w:p w14:paraId="29C313BC" w14:textId="4FC569C4" w:rsidR="002956A2" w:rsidRDefault="002956A2" w:rsidP="002956A2">
      <w:pPr>
        <w:widowControl w:val="0"/>
        <w:autoSpaceDE w:val="0"/>
        <w:autoSpaceDN w:val="0"/>
        <w:adjustRightInd w:val="0"/>
        <w:spacing w:after="0" w:line="360" w:lineRule="auto"/>
        <w:jc w:val="center"/>
        <w:rPr>
          <w:rFonts w:ascii="Tahoma" w:eastAsiaTheme="minorEastAsia" w:hAnsi="Tahoma" w:cs="Tahoma"/>
          <w:kern w:val="0"/>
          <w:sz w:val="22"/>
          <w:szCs w:val="22"/>
          <w14:ligatures w14:val="none"/>
        </w:rPr>
      </w:pPr>
      <w:r w:rsidRPr="00897D1E">
        <w:rPr>
          <w:rFonts w:ascii="Calibri" w:eastAsia="MS Mincho" w:hAnsi="Calibri" w:cs="Times New Roman"/>
          <w:noProof/>
          <w:kern w:val="0"/>
          <w:sz w:val="22"/>
          <w:szCs w:val="22"/>
          <w14:ligatures w14:val="none"/>
        </w:rPr>
        <w:lastRenderedPageBreak/>
        <mc:AlternateContent>
          <mc:Choice Requires="wps">
            <w:drawing>
              <wp:anchor distT="0" distB="0" distL="114300" distR="114300" simplePos="0" relativeHeight="251662848" behindDoc="0" locked="0" layoutInCell="1" allowOverlap="1" wp14:anchorId="7BA2AEF4" wp14:editId="45D73DB9">
                <wp:simplePos x="0" y="0"/>
                <wp:positionH relativeFrom="margin">
                  <wp:posOffset>-409575</wp:posOffset>
                </wp:positionH>
                <wp:positionV relativeFrom="paragraph">
                  <wp:posOffset>780415</wp:posOffset>
                </wp:positionV>
                <wp:extent cx="6762750" cy="0"/>
                <wp:effectExtent l="0" t="19050" r="38100" b="38100"/>
                <wp:wrapNone/>
                <wp:docPr id="2072528554" name="Straight Connector 2072528554"/>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E6425E6" id="Straight Connector 2072528554" o:spid="_x0000_s1026" style="position:absolute;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25pt,61.45pt" to="500.25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570DA8E7" wp14:editId="20E222CA">
            <wp:extent cx="1995422" cy="676275"/>
            <wp:effectExtent l="0" t="0" r="5080" b="0"/>
            <wp:docPr id="1073560385" name="Picture 1073560385"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620" w:type="dxa"/>
        <w:tblInd w:w="-635" w:type="dxa"/>
        <w:tblLook w:val="04A0" w:firstRow="1" w:lastRow="0" w:firstColumn="1" w:lastColumn="0" w:noHBand="0" w:noVBand="1"/>
      </w:tblPr>
      <w:tblGrid>
        <w:gridCol w:w="10620"/>
      </w:tblGrid>
      <w:tr w:rsidR="002956A2" w14:paraId="4EA68AF6" w14:textId="77777777" w:rsidTr="002956A2">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0620" w:type="dxa"/>
          </w:tcPr>
          <w:p w14:paraId="0826AC24" w14:textId="4907EABE" w:rsidR="002956A2" w:rsidRPr="0003584F" w:rsidRDefault="002956A2" w:rsidP="002C2496">
            <w:pPr>
              <w:rPr>
                <w:rFonts w:ascii="Arial" w:hAnsi="Arial" w:cs="Arial"/>
                <w:sz w:val="44"/>
                <w:szCs w:val="44"/>
              </w:rPr>
            </w:pPr>
            <w:r>
              <w:rPr>
                <w:rFonts w:ascii="Arial" w:hAnsi="Arial" w:cs="Arial"/>
                <w:sz w:val="44"/>
                <w:szCs w:val="44"/>
              </w:rPr>
              <w:t xml:space="preserve">  </w:t>
            </w:r>
            <w:r w:rsidRPr="0003584F">
              <w:rPr>
                <w:rFonts w:ascii="Arial" w:hAnsi="Arial" w:cs="Arial"/>
                <w:sz w:val="44"/>
                <w:szCs w:val="44"/>
              </w:rPr>
              <w:t>CODE OF SAFE PRACTICES FOR SCAFFOLDS</w:t>
            </w:r>
          </w:p>
        </w:tc>
      </w:tr>
    </w:tbl>
    <w:p w14:paraId="6C4296A9" w14:textId="3C893D44" w:rsidR="0003584F" w:rsidRPr="0003584F" w:rsidRDefault="0003584F" w:rsidP="002956A2">
      <w:pPr>
        <w:widowControl w:val="0"/>
        <w:autoSpaceDE w:val="0"/>
        <w:autoSpaceDN w:val="0"/>
        <w:adjustRightInd w:val="0"/>
        <w:spacing w:before="120" w:after="0" w:line="360" w:lineRule="auto"/>
        <w:rPr>
          <w:rFonts w:ascii="Tahoma" w:eastAsiaTheme="minorEastAsia" w:hAnsi="Tahoma" w:cs="Tahoma"/>
          <w:kern w:val="0"/>
          <w:sz w:val="22"/>
          <w:szCs w:val="22"/>
          <w14:ligatures w14:val="none"/>
        </w:rPr>
      </w:pPr>
      <w:r w:rsidRPr="0003584F">
        <w:rPr>
          <w:rFonts w:ascii="Tahoma" w:eastAsiaTheme="minorEastAsia" w:hAnsi="Tahoma" w:cs="Tahoma"/>
          <w:b/>
          <w:bCs/>
          <w:kern w:val="0"/>
          <w:sz w:val="22"/>
          <w:szCs w:val="22"/>
          <w:u w:val="single"/>
          <w14:ligatures w14:val="none"/>
        </w:rPr>
        <w:t>SAFE USE OF SCAFFOLD</w:t>
      </w:r>
      <w:r w:rsidRPr="0003584F">
        <w:rPr>
          <w:rFonts w:ascii="Tahoma" w:eastAsiaTheme="minorEastAsia" w:hAnsi="Tahoma" w:cs="Tahoma"/>
          <w:kern w:val="0"/>
          <w:sz w:val="22"/>
          <w:szCs w:val="22"/>
          <w14:ligatures w14:val="none"/>
        </w:rPr>
        <w:t xml:space="preserve"> </w:t>
      </w:r>
    </w:p>
    <w:p w14:paraId="519AC05D" w14:textId="77777777" w:rsidR="0003584F" w:rsidRPr="0003584F" w:rsidRDefault="0003584F" w:rsidP="0003584F">
      <w:pPr>
        <w:widowControl w:val="0"/>
        <w:numPr>
          <w:ilvl w:val="0"/>
          <w:numId w:val="11"/>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Prior to use. Inspect the scaffold to ensure it has not been altered and is in safe working condition.</w:t>
      </w:r>
    </w:p>
    <w:p w14:paraId="38D28A13" w14:textId="77777777" w:rsidR="0003584F" w:rsidRPr="0003584F" w:rsidRDefault="0003584F" w:rsidP="0003584F">
      <w:pPr>
        <w:widowControl w:val="0"/>
        <w:numPr>
          <w:ilvl w:val="0"/>
          <w:numId w:val="11"/>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Erected scaffolds and platforms should be inspected continuously by those using them.</w:t>
      </w:r>
    </w:p>
    <w:p w14:paraId="0007D006" w14:textId="77777777" w:rsidR="0003584F" w:rsidRPr="0003584F" w:rsidRDefault="0003584F" w:rsidP="0003584F">
      <w:pPr>
        <w:widowControl w:val="0"/>
        <w:numPr>
          <w:ilvl w:val="0"/>
          <w:numId w:val="11"/>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Exercise caution when entering or leaving a work platform.</w:t>
      </w:r>
    </w:p>
    <w:p w14:paraId="46C436D8" w14:textId="77777777" w:rsidR="0003584F" w:rsidRPr="0003584F" w:rsidRDefault="0003584F" w:rsidP="0003584F">
      <w:pPr>
        <w:widowControl w:val="0"/>
        <w:numPr>
          <w:ilvl w:val="0"/>
          <w:numId w:val="11"/>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Do not overload the scaffold. Follow the manufacturer's safe working load recommendations.</w:t>
      </w:r>
    </w:p>
    <w:p w14:paraId="7078CCF1" w14:textId="77777777" w:rsidR="0003584F" w:rsidRPr="0003584F" w:rsidRDefault="0003584F" w:rsidP="0003584F">
      <w:pPr>
        <w:widowControl w:val="0"/>
        <w:numPr>
          <w:ilvl w:val="0"/>
          <w:numId w:val="11"/>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Do not jump onto planks or platforms.</w:t>
      </w:r>
    </w:p>
    <w:p w14:paraId="655B242C" w14:textId="77777777" w:rsidR="0003584F" w:rsidRPr="0003584F" w:rsidRDefault="0003584F" w:rsidP="0003584F">
      <w:pPr>
        <w:widowControl w:val="0"/>
        <w:numPr>
          <w:ilvl w:val="0"/>
          <w:numId w:val="11"/>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Do not use ladders or makeshift devices on top of working platforms to increase the height or provide access from above.</w:t>
      </w:r>
    </w:p>
    <w:p w14:paraId="7487981A" w14:textId="77777777" w:rsidR="0003584F" w:rsidRPr="0003584F" w:rsidRDefault="0003584F" w:rsidP="0003584F">
      <w:pPr>
        <w:widowControl w:val="0"/>
        <w:numPr>
          <w:ilvl w:val="0"/>
          <w:numId w:val="11"/>
        </w:numPr>
        <w:autoSpaceDE w:val="0"/>
        <w:autoSpaceDN w:val="0"/>
        <w:adjustRightInd w:val="0"/>
        <w:spacing w:after="12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Climb in access areas only and USE BOTH HANDS.</w:t>
      </w:r>
    </w:p>
    <w:p w14:paraId="12303C2C" w14:textId="77777777" w:rsidR="0003584F" w:rsidRPr="0003584F" w:rsidRDefault="0003584F" w:rsidP="0003584F">
      <w:pPr>
        <w:widowControl w:val="0"/>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b/>
          <w:bCs/>
          <w:kern w:val="0"/>
          <w:sz w:val="22"/>
          <w:szCs w:val="22"/>
          <w:u w:val="single"/>
          <w14:ligatures w14:val="none"/>
        </w:rPr>
        <w:t>WHEN DISMANTLING SCAFFOLDING, THE FOLLOWING ADDITIONAL GUIDELINES APPLY</w:t>
      </w:r>
      <w:r w:rsidRPr="0003584F">
        <w:rPr>
          <w:rFonts w:ascii="Tahoma" w:eastAsiaTheme="minorEastAsia" w:hAnsi="Tahoma" w:cs="Tahoma"/>
          <w:kern w:val="0"/>
          <w:sz w:val="22"/>
          <w:szCs w:val="22"/>
          <w14:ligatures w14:val="none"/>
        </w:rPr>
        <w:t>:</w:t>
      </w:r>
    </w:p>
    <w:p w14:paraId="5F812BD7" w14:textId="77777777" w:rsidR="0003584F" w:rsidRPr="0003584F" w:rsidRDefault="0003584F" w:rsidP="0003584F">
      <w:pPr>
        <w:widowControl w:val="0"/>
        <w:numPr>
          <w:ilvl w:val="0"/>
          <w:numId w:val="12"/>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Check to ensure scaffolding has not been structurally altered in a way that would make it unsafe, and if it has, reconstruct where necessary before commencing with dismantling procedures. This includes all scaffold ties.</w:t>
      </w:r>
    </w:p>
    <w:p w14:paraId="797BB85C" w14:textId="77777777" w:rsidR="0003584F" w:rsidRPr="0003584F" w:rsidRDefault="0003584F" w:rsidP="0003584F">
      <w:pPr>
        <w:widowControl w:val="0"/>
        <w:numPr>
          <w:ilvl w:val="0"/>
          <w:numId w:val="12"/>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Visually inspect the plank prior to dismantling to be sure they are safe.</w:t>
      </w:r>
    </w:p>
    <w:p w14:paraId="1A5C98C9" w14:textId="77777777" w:rsidR="0003584F" w:rsidRPr="0003584F" w:rsidRDefault="0003584F" w:rsidP="0003584F">
      <w:pPr>
        <w:widowControl w:val="0"/>
        <w:numPr>
          <w:ilvl w:val="0"/>
          <w:numId w:val="12"/>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Consideration must be given as to the effect removal of a component will have on the rest of the scaffold prior to that component's removal.</w:t>
      </w:r>
    </w:p>
    <w:p w14:paraId="6D5E1821" w14:textId="77777777" w:rsidR="0003584F" w:rsidRPr="0003584F" w:rsidRDefault="0003584F" w:rsidP="0003584F">
      <w:pPr>
        <w:widowControl w:val="0"/>
        <w:numPr>
          <w:ilvl w:val="0"/>
          <w:numId w:val="12"/>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Do not accumulate excess components or equipment on the level being dismantled.</w:t>
      </w:r>
    </w:p>
    <w:p w14:paraId="4DD0A445" w14:textId="77777777" w:rsidR="0003584F" w:rsidRPr="0003584F" w:rsidRDefault="0003584F" w:rsidP="0003584F">
      <w:pPr>
        <w:widowControl w:val="0"/>
        <w:numPr>
          <w:ilvl w:val="0"/>
          <w:numId w:val="12"/>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Do not remove ties until the scaffold above has been removed (dismantled).</w:t>
      </w:r>
    </w:p>
    <w:p w14:paraId="583AD5B0" w14:textId="77777777" w:rsidR="0003584F" w:rsidRPr="0003584F" w:rsidRDefault="0003584F" w:rsidP="0003584F">
      <w:pPr>
        <w:widowControl w:val="0"/>
        <w:numPr>
          <w:ilvl w:val="0"/>
          <w:numId w:val="12"/>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Lower dismantled components in an orderly manner. Do not throw off of scaffold.</w:t>
      </w:r>
    </w:p>
    <w:p w14:paraId="6424ACFB" w14:textId="77777777" w:rsidR="0003584F" w:rsidRPr="0003584F" w:rsidRDefault="0003584F" w:rsidP="0003584F">
      <w:pPr>
        <w:widowControl w:val="0"/>
        <w:numPr>
          <w:ilvl w:val="0"/>
          <w:numId w:val="12"/>
        </w:numPr>
        <w:autoSpaceDE w:val="0"/>
        <w:autoSpaceDN w:val="0"/>
        <w:adjustRightInd w:val="0"/>
        <w:spacing w:after="0" w:line="360" w:lineRule="auto"/>
        <w:rPr>
          <w:rFonts w:ascii="Tahoma" w:eastAsiaTheme="minorEastAsia" w:hAnsi="Tahoma" w:cs="Tahoma"/>
          <w:kern w:val="0"/>
          <w:sz w:val="22"/>
          <w:szCs w:val="22"/>
          <w14:ligatures w14:val="none"/>
        </w:rPr>
      </w:pPr>
      <w:r w:rsidRPr="0003584F">
        <w:rPr>
          <w:rFonts w:ascii="Tahoma" w:eastAsiaTheme="minorEastAsia" w:hAnsi="Tahoma" w:cs="Tahoma"/>
          <w:kern w:val="0"/>
          <w:sz w:val="22"/>
          <w:szCs w:val="22"/>
          <w14:ligatures w14:val="none"/>
        </w:rPr>
        <w:t>Dismantled equipment should be stockpiled in an orderly manner.</w:t>
      </w:r>
    </w:p>
    <w:p w14:paraId="6E0D1689" w14:textId="77777777" w:rsidR="0003584F" w:rsidRPr="0003584F" w:rsidRDefault="0003584F" w:rsidP="0003584F">
      <w:pPr>
        <w:widowControl w:val="0"/>
        <w:autoSpaceDE w:val="0"/>
        <w:autoSpaceDN w:val="0"/>
        <w:adjustRightInd w:val="0"/>
        <w:spacing w:after="0" w:line="360" w:lineRule="auto"/>
        <w:ind w:left="720"/>
        <w:rPr>
          <w:rFonts w:ascii="Tahoma" w:eastAsiaTheme="minorEastAsia" w:hAnsi="Tahoma" w:cs="Tahoma"/>
          <w:kern w:val="0"/>
          <w:sz w:val="22"/>
          <w:szCs w:val="22"/>
          <w14:ligatures w14:val="none"/>
        </w:rPr>
      </w:pPr>
    </w:p>
    <w:p w14:paraId="0726818E" w14:textId="77777777" w:rsidR="0003584F" w:rsidRPr="0003584F" w:rsidRDefault="0003584F" w:rsidP="0003584F">
      <w:pPr>
        <w:widowControl w:val="0"/>
        <w:autoSpaceDE w:val="0"/>
        <w:autoSpaceDN w:val="0"/>
        <w:adjustRightInd w:val="0"/>
        <w:spacing w:after="0" w:line="360" w:lineRule="auto"/>
        <w:rPr>
          <w:rFonts w:ascii="Tahoma" w:eastAsiaTheme="minorEastAsia" w:hAnsi="Tahoma" w:cs="Tahoma"/>
          <w:kern w:val="0"/>
          <w:sz w:val="22"/>
          <w:szCs w:val="22"/>
          <w14:ligatures w14:val="none"/>
        </w:rPr>
      </w:pPr>
    </w:p>
    <w:p w14:paraId="0C43EA05" w14:textId="77777777" w:rsidR="0003584F" w:rsidRDefault="0003584F" w:rsidP="0003584F"/>
    <w:p w14:paraId="265EE6F0" w14:textId="77777777" w:rsidR="00897D1E" w:rsidRPr="00897D1E" w:rsidRDefault="00897D1E" w:rsidP="00897D1E"/>
    <w:p w14:paraId="015A8CAC" w14:textId="77777777" w:rsidR="00897D1E" w:rsidRPr="00897D1E" w:rsidRDefault="00897D1E" w:rsidP="00897D1E"/>
    <w:p w14:paraId="3184F6D4" w14:textId="54FDE3C1" w:rsidR="00897D1E" w:rsidRDefault="00897D1E" w:rsidP="00897D1E">
      <w:pPr>
        <w:tabs>
          <w:tab w:val="left" w:pos="2715"/>
        </w:tabs>
      </w:pPr>
      <w:r>
        <w:tab/>
      </w:r>
    </w:p>
    <w:p w14:paraId="352E3274" w14:textId="77777777" w:rsidR="00897D1E" w:rsidRDefault="00897D1E" w:rsidP="00897D1E">
      <w:pPr>
        <w:tabs>
          <w:tab w:val="left" w:pos="2715"/>
        </w:tabs>
      </w:pPr>
    </w:p>
    <w:p w14:paraId="18D205E1" w14:textId="77777777" w:rsidR="00897D1E" w:rsidRDefault="00897D1E" w:rsidP="00897D1E">
      <w:pPr>
        <w:tabs>
          <w:tab w:val="left" w:pos="2715"/>
        </w:tabs>
      </w:pPr>
    </w:p>
    <w:p w14:paraId="7E783845" w14:textId="21410093" w:rsidR="00897D1E" w:rsidRDefault="00897D1E" w:rsidP="00897D1E">
      <w:pPr>
        <w:tabs>
          <w:tab w:val="left" w:pos="2715"/>
        </w:tabs>
        <w:spacing w:after="0"/>
        <w:jc w:val="center"/>
      </w:pPr>
      <w:r w:rsidRPr="00897D1E">
        <w:rPr>
          <w:rFonts w:ascii="Calibri" w:eastAsia="MS Mincho" w:hAnsi="Calibri" w:cs="Times New Roman"/>
          <w:noProof/>
          <w:kern w:val="0"/>
          <w:sz w:val="22"/>
          <w:szCs w:val="22"/>
          <w14:ligatures w14:val="none"/>
        </w:rPr>
        <w:lastRenderedPageBreak/>
        <mc:AlternateContent>
          <mc:Choice Requires="wps">
            <w:drawing>
              <wp:anchor distT="0" distB="0" distL="114300" distR="114300" simplePos="0" relativeHeight="251661312" behindDoc="0" locked="0" layoutInCell="1" allowOverlap="1" wp14:anchorId="2E0757DA" wp14:editId="64BCD81C">
                <wp:simplePos x="0" y="0"/>
                <wp:positionH relativeFrom="margin">
                  <wp:posOffset>-504825</wp:posOffset>
                </wp:positionH>
                <wp:positionV relativeFrom="paragraph">
                  <wp:posOffset>672465</wp:posOffset>
                </wp:positionV>
                <wp:extent cx="6924675" cy="0"/>
                <wp:effectExtent l="0" t="19050" r="47625" b="38100"/>
                <wp:wrapNone/>
                <wp:docPr id="976107013" name="Straight Connector 976107013"/>
                <wp:cNvGraphicFramePr/>
                <a:graphic xmlns:a="http://schemas.openxmlformats.org/drawingml/2006/main">
                  <a:graphicData uri="http://schemas.microsoft.com/office/word/2010/wordprocessingShape">
                    <wps:wsp>
                      <wps:cNvCnPr/>
                      <wps:spPr>
                        <a:xfrm>
                          <a:off x="0" y="0"/>
                          <a:ext cx="6924675"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5A631B" id="Straight Connector 976107013"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75pt,52.95pt" to="505.5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4D9C4CF4" wp14:editId="0856DB9F">
            <wp:extent cx="1995422" cy="676275"/>
            <wp:effectExtent l="0" t="0" r="5080" b="0"/>
            <wp:docPr id="1993796083" name="Picture 199379608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885" w:type="dxa"/>
        <w:jc w:val="center"/>
        <w:tblLook w:val="04A0" w:firstRow="1" w:lastRow="0" w:firstColumn="1" w:lastColumn="0" w:noHBand="0" w:noVBand="1"/>
      </w:tblPr>
      <w:tblGrid>
        <w:gridCol w:w="10885"/>
      </w:tblGrid>
      <w:tr w:rsidR="00897D1E" w:rsidRPr="00B842FA" w14:paraId="20CC7150" w14:textId="77777777" w:rsidTr="0014677E">
        <w:trPr>
          <w:cnfStyle w:val="100000000000" w:firstRow="1" w:lastRow="0" w:firstColumn="0" w:lastColumn="0" w:oddVBand="0" w:evenVBand="0" w:oddHBand="0" w:evenHBand="0" w:firstRowFirstColumn="0" w:firstRowLastColumn="0" w:lastRowFirstColumn="0" w:lastRowLastColumn="0"/>
          <w:trHeight w:val="728"/>
          <w:jc w:val="center"/>
        </w:trPr>
        <w:tc>
          <w:tcPr>
            <w:cnfStyle w:val="001000000000" w:firstRow="0" w:lastRow="0" w:firstColumn="1" w:lastColumn="0" w:oddVBand="0" w:evenVBand="0" w:oddHBand="0" w:evenHBand="0" w:firstRowFirstColumn="0" w:firstRowLastColumn="0" w:lastRowFirstColumn="0" w:lastRowLastColumn="0"/>
            <w:tcW w:w="10885" w:type="dxa"/>
          </w:tcPr>
          <w:p w14:paraId="19B3C655" w14:textId="7DCC4D39" w:rsidR="00897D1E" w:rsidRPr="00B842FA" w:rsidRDefault="00897D1E" w:rsidP="0014677E">
            <w:pPr>
              <w:jc w:val="center"/>
              <w:rPr>
                <w:rFonts w:ascii="Arial" w:hAnsi="Arial" w:cs="Arial"/>
                <w:sz w:val="48"/>
                <w:szCs w:val="48"/>
              </w:rPr>
            </w:pPr>
            <w:r w:rsidRPr="00B842FA">
              <w:rPr>
                <w:rFonts w:ascii="Arial" w:hAnsi="Arial" w:cs="Arial"/>
                <w:sz w:val="48"/>
                <w:szCs w:val="48"/>
              </w:rPr>
              <w:t>SAFETY TALK SIGN IN S</w:t>
            </w:r>
            <w:r>
              <w:rPr>
                <w:rFonts w:ascii="Arial" w:hAnsi="Arial" w:cs="Arial"/>
                <w:sz w:val="48"/>
                <w:szCs w:val="48"/>
              </w:rPr>
              <w:t>HEET</w:t>
            </w:r>
          </w:p>
        </w:tc>
      </w:tr>
    </w:tbl>
    <w:p w14:paraId="19023AEB" w14:textId="6A0680A5" w:rsidR="00897D1E" w:rsidRDefault="00897D1E" w:rsidP="00897D1E">
      <w:pPr>
        <w:tabs>
          <w:tab w:val="left" w:pos="2715"/>
        </w:tabs>
        <w:spacing w:after="0"/>
        <w:jc w:val="center"/>
      </w:pPr>
    </w:p>
    <w:p w14:paraId="4C810C33" w14:textId="77777777" w:rsidR="00530A2D" w:rsidRPr="00E02640" w:rsidRDefault="00530A2D" w:rsidP="00530A2D">
      <w:pPr>
        <w:spacing w:after="0" w:line="240" w:lineRule="auto"/>
        <w:rPr>
          <w:rFonts w:ascii="Tahoma" w:eastAsia="Times New Roman" w:hAnsi="Tahoma" w:cs="Tahoma"/>
          <w:kern w:val="0"/>
          <w:sz w:val="22"/>
          <w:szCs w:val="22"/>
          <w14:ligatures w14:val="none"/>
        </w:rPr>
      </w:pPr>
      <w:r w:rsidRPr="00B842FA">
        <w:rPr>
          <w:rFonts w:ascii="Tahoma" w:eastAsia="Times New Roman" w:hAnsi="Tahoma" w:cs="Tahoma"/>
          <w:kern w:val="0"/>
          <w:sz w:val="22"/>
          <w:szCs w:val="22"/>
          <w14:ligatures w14:val="none"/>
        </w:rPr>
        <w:t xml:space="preserve">This form documents that the training specified above was presented to the listed participants. </w:t>
      </w:r>
      <w:r w:rsidRPr="00E02640">
        <w:rPr>
          <w:rFonts w:ascii="Tahoma" w:eastAsia="Times New Roman" w:hAnsi="Tahoma" w:cs="Tahoma"/>
          <w:kern w:val="0"/>
          <w:sz w:val="22"/>
          <w:szCs w:val="22"/>
          <w14:ligatures w14:val="none"/>
        </w:rPr>
        <w:t>By signing below, each participant acknowledges receiving this training.</w:t>
      </w:r>
    </w:p>
    <w:p w14:paraId="0DBDEE9A" w14:textId="77777777" w:rsidR="00530A2D" w:rsidRPr="00E02640" w:rsidRDefault="00530A2D" w:rsidP="00530A2D">
      <w:pPr>
        <w:spacing w:after="0" w:line="240" w:lineRule="auto"/>
        <w:rPr>
          <w:rFonts w:ascii="Tahoma" w:eastAsia="Times New Roman" w:hAnsi="Tahoma" w:cs="Tahoma"/>
          <w:kern w:val="0"/>
          <w:sz w:val="22"/>
          <w:szCs w:val="22"/>
          <w14:ligatures w14:val="none"/>
        </w:rPr>
      </w:pPr>
    </w:p>
    <w:p w14:paraId="4A7736E7"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Organization:</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t xml:space="preserve">          </w:t>
      </w:r>
    </w:p>
    <w:p w14:paraId="5A821528" w14:textId="77777777" w:rsidR="00530A2D" w:rsidRPr="0080710A" w:rsidRDefault="00530A2D" w:rsidP="00530A2D">
      <w:pPr>
        <w:spacing w:after="0" w:line="240" w:lineRule="auto"/>
        <w:rPr>
          <w:rFonts w:ascii="Tahoma" w:eastAsia="Times New Roman" w:hAnsi="Tahoma" w:cs="Tahoma"/>
          <w:kern w:val="0"/>
          <w:sz w:val="22"/>
          <w:szCs w:val="22"/>
          <w14:ligatures w14:val="none"/>
        </w:rPr>
      </w:pPr>
      <w:r w:rsidRPr="0080710A">
        <w:rPr>
          <w:rFonts w:ascii="Tahoma" w:eastAsia="Times New Roman" w:hAnsi="Tahoma" w:cs="Tahoma"/>
          <w:kern w:val="0"/>
          <w:sz w:val="22"/>
          <w:szCs w:val="22"/>
          <w14:ligatures w14:val="none"/>
        </w:rPr>
        <w:tab/>
      </w:r>
      <w:r w:rsidRPr="0080710A">
        <w:rPr>
          <w:rFonts w:ascii="Tahoma" w:eastAsia="Times New Roman" w:hAnsi="Tahoma" w:cs="Tahoma"/>
          <w:kern w:val="0"/>
          <w:sz w:val="22"/>
          <w:szCs w:val="22"/>
          <w14:ligatures w14:val="none"/>
        </w:rPr>
        <w:tab/>
      </w:r>
    </w:p>
    <w:p w14:paraId="4B72862F"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Trainer:</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Trainer’s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3928D13"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283AB6C5" w14:textId="77777777" w:rsidR="00530A2D" w:rsidRPr="0080710A" w:rsidRDefault="00530A2D" w:rsidP="00530A2D">
      <w:pPr>
        <w:spacing w:after="0" w:line="240" w:lineRule="auto"/>
        <w:rPr>
          <w:rFonts w:ascii="Tahoma" w:eastAsia="Times New Roman" w:hAnsi="Tahoma" w:cs="Tahoma"/>
          <w:kern w:val="0"/>
          <w:sz w:val="22"/>
          <w:szCs w:val="22"/>
          <w14:ligatures w14:val="none"/>
        </w:rPr>
      </w:pPr>
      <w:r w:rsidRPr="0080710A">
        <w:rPr>
          <w:rFonts w:ascii="Tahoma" w:eastAsia="Times New Roman" w:hAnsi="Tahoma" w:cs="Tahoma"/>
          <w:kern w:val="0"/>
          <w:sz w:val="22"/>
          <w:szCs w:val="22"/>
          <w14:ligatures w14:val="none"/>
        </w:rPr>
        <w:t>Class Participants:</w:t>
      </w:r>
    </w:p>
    <w:p w14:paraId="6F826520"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p>
    <w:p w14:paraId="786E7A5A"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4158C71B"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p>
    <w:p w14:paraId="05DB2CC1"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4450A8B4"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6564CAE5"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t xml:space="preserve"> </w:t>
      </w:r>
      <w:r w:rsidRPr="0080710A">
        <w:rPr>
          <w:rFonts w:ascii="Tahoma" w:eastAsia="Times New Roman" w:hAnsi="Tahoma" w:cs="Tahoma"/>
          <w:kern w:val="0"/>
          <w:sz w:val="22"/>
          <w:szCs w:val="22"/>
          <w14:ligatures w14:val="none"/>
        </w:rPr>
        <w:t>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66C8944C"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37EE1109"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43104F8D"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63C8A06C"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2BF4506"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1EC7BF57"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70041D02"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68D9BC9A"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42548EC"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256B4B92"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03EDE9B"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26EEAD7D"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D824B56"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7A90DB2F"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2359C14"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7DB1646F"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1966E6DF"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1BB3A5E5"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55F01476"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764DDDA3"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43CB033"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47406347"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C2D70F7"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465362DC"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804756E"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2E19B8D4" w14:textId="77777777" w:rsidR="00530A2D" w:rsidRPr="0080710A"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BD47BE0" w14:textId="77777777" w:rsidR="00530A2D" w:rsidRPr="0080710A" w:rsidRDefault="00530A2D" w:rsidP="00530A2D">
      <w:pPr>
        <w:spacing w:after="0" w:line="240" w:lineRule="auto"/>
        <w:rPr>
          <w:rFonts w:ascii="Tahoma" w:eastAsia="Times New Roman" w:hAnsi="Tahoma" w:cs="Tahoma"/>
          <w:kern w:val="0"/>
          <w:sz w:val="22"/>
          <w:szCs w:val="22"/>
          <w14:ligatures w14:val="none"/>
        </w:rPr>
      </w:pPr>
    </w:p>
    <w:p w14:paraId="11A11892" w14:textId="77777777" w:rsidR="00530A2D" w:rsidRDefault="00530A2D" w:rsidP="00530A2D">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6C38447F" w14:textId="77777777" w:rsidR="00530A2D" w:rsidRDefault="00530A2D" w:rsidP="00530A2D"/>
    <w:p w14:paraId="695A3AC2" w14:textId="77777777" w:rsidR="00897D1E" w:rsidRPr="00897D1E" w:rsidRDefault="00897D1E" w:rsidP="00530A2D">
      <w:pPr>
        <w:spacing w:after="0" w:line="240" w:lineRule="auto"/>
      </w:pPr>
    </w:p>
    <w:sectPr w:rsidR="00897D1E" w:rsidRPr="00897D1E" w:rsidSect="0003584F">
      <w:footerReference w:type="default" r:id="rId8"/>
      <w:pgSz w:w="12240" w:h="15840"/>
      <w:pgMar w:top="245" w:right="1440" w:bottom="27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E6D6C" w14:textId="77777777" w:rsidR="000A644E" w:rsidRDefault="000A644E" w:rsidP="00897D1E">
      <w:pPr>
        <w:spacing w:after="0" w:line="240" w:lineRule="auto"/>
      </w:pPr>
      <w:r>
        <w:separator/>
      </w:r>
    </w:p>
  </w:endnote>
  <w:endnote w:type="continuationSeparator" w:id="0">
    <w:p w14:paraId="78829D97" w14:textId="77777777" w:rsidR="000A644E" w:rsidRDefault="000A644E" w:rsidP="00897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dTable4-Accent1"/>
      <w:tblW w:w="0" w:type="auto"/>
      <w:tblInd w:w="-1175" w:type="dxa"/>
      <w:shd w:val="clear" w:color="auto" w:fill="215E99" w:themeFill="text2" w:themeFillTint="BF"/>
      <w:tblLook w:val="04A0" w:firstRow="1" w:lastRow="0" w:firstColumn="1" w:lastColumn="0" w:noHBand="0" w:noVBand="1"/>
    </w:tblPr>
    <w:tblGrid>
      <w:gridCol w:w="4320"/>
    </w:tblGrid>
    <w:tr w:rsidR="00897D1E" w14:paraId="7A5810AC" w14:textId="77777777" w:rsidTr="0003584F">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4320" w:type="dxa"/>
          <w:shd w:val="clear" w:color="auto" w:fill="215E99" w:themeFill="text2" w:themeFillTint="BF"/>
        </w:tcPr>
        <w:p w14:paraId="0DFE92F2" w14:textId="77777777" w:rsidR="00897D1E" w:rsidRDefault="00897D1E" w:rsidP="00897D1E">
          <w:pPr>
            <w:pStyle w:val="Footer"/>
            <w:tabs>
              <w:tab w:val="left" w:pos="780"/>
              <w:tab w:val="left" w:pos="975"/>
              <w:tab w:val="center" w:pos="3294"/>
            </w:tabs>
            <w:ind w:left="-30" w:firstLine="30"/>
          </w:pPr>
          <w:r w:rsidRPr="00767428">
            <w:rPr>
              <w:rFonts w:ascii="Calibri" w:eastAsia="MS Mincho" w:hAnsi="Calibri" w:cs="Times New Roman"/>
              <w:noProof/>
            </w:rPr>
            <w:drawing>
              <wp:inline distT="0" distB="0" distL="0" distR="0" wp14:anchorId="1F84909F" wp14:editId="3BACDA3C">
                <wp:extent cx="833121" cy="156210"/>
                <wp:effectExtent l="0" t="0" r="5080" b="0"/>
                <wp:docPr id="1988905924" name="Picture 1988905924"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14:paraId="02374982" w14:textId="77777777" w:rsidR="00897D1E" w:rsidRDefault="00897D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A1223" w14:textId="77777777" w:rsidR="000A644E" w:rsidRDefault="000A644E" w:rsidP="00897D1E">
      <w:pPr>
        <w:spacing w:after="0" w:line="240" w:lineRule="auto"/>
      </w:pPr>
      <w:r>
        <w:separator/>
      </w:r>
    </w:p>
  </w:footnote>
  <w:footnote w:type="continuationSeparator" w:id="0">
    <w:p w14:paraId="5AABBA3D" w14:textId="77777777" w:rsidR="000A644E" w:rsidRDefault="000A644E" w:rsidP="00897D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359F0"/>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BD61F7"/>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40925941"/>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8EF3033"/>
    <w:multiLevelType w:val="hybridMultilevel"/>
    <w:tmpl w:val="FFFFFFFF"/>
    <w:lvl w:ilvl="0" w:tplc="0409000F">
      <w:start w:val="1"/>
      <w:numFmt w:val="decimal"/>
      <w:lvlText w:val="%1."/>
      <w:lvlJc w:val="left"/>
      <w:pPr>
        <w:ind w:left="720" w:hanging="360"/>
      </w:pPr>
      <w:rPr>
        <w:rFonts w:cs="Times New Roman" w:hint="default"/>
      </w:rPr>
    </w:lvl>
    <w:lvl w:ilvl="1" w:tplc="CCF09AD2">
      <w:start w:val="1"/>
      <w:numFmt w:val="upperRoman"/>
      <w:lvlText w:val="%2."/>
      <w:lvlJc w:val="left"/>
      <w:pPr>
        <w:ind w:left="1800" w:hanging="72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95466FC"/>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D0B6F22"/>
    <w:multiLevelType w:val="hybridMultilevel"/>
    <w:tmpl w:val="FFFFFFFF"/>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D574915"/>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59DD39E3"/>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5DF3755A"/>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0196BAD"/>
    <w:multiLevelType w:val="hybridMultilevel"/>
    <w:tmpl w:val="FFFFFFFF"/>
    <w:lvl w:ilvl="0" w:tplc="0409000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15:restartNumberingAfterBreak="0">
    <w:nsid w:val="730D0A39"/>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74D72581"/>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8230397">
    <w:abstractNumId w:val="11"/>
  </w:num>
  <w:num w:numId="2" w16cid:durableId="1038968406">
    <w:abstractNumId w:val="0"/>
  </w:num>
  <w:num w:numId="3" w16cid:durableId="417291732">
    <w:abstractNumId w:val="3"/>
  </w:num>
  <w:num w:numId="4" w16cid:durableId="1423334979">
    <w:abstractNumId w:val="10"/>
  </w:num>
  <w:num w:numId="5" w16cid:durableId="1948655723">
    <w:abstractNumId w:val="6"/>
  </w:num>
  <w:num w:numId="6" w16cid:durableId="1951204139">
    <w:abstractNumId w:val="5"/>
  </w:num>
  <w:num w:numId="7" w16cid:durableId="1013148291">
    <w:abstractNumId w:val="1"/>
  </w:num>
  <w:num w:numId="8" w16cid:durableId="1818959186">
    <w:abstractNumId w:val="4"/>
  </w:num>
  <w:num w:numId="9" w16cid:durableId="1352026186">
    <w:abstractNumId w:val="7"/>
  </w:num>
  <w:num w:numId="10" w16cid:durableId="1166945702">
    <w:abstractNumId w:val="2"/>
  </w:num>
  <w:num w:numId="11" w16cid:durableId="1051422962">
    <w:abstractNumId w:val="8"/>
  </w:num>
  <w:num w:numId="12" w16cid:durableId="12753589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D1E"/>
    <w:rsid w:val="0003584F"/>
    <w:rsid w:val="000A644E"/>
    <w:rsid w:val="002956A2"/>
    <w:rsid w:val="002A7CAE"/>
    <w:rsid w:val="004943D9"/>
    <w:rsid w:val="00530A2D"/>
    <w:rsid w:val="00610935"/>
    <w:rsid w:val="00897D1E"/>
    <w:rsid w:val="00B3467C"/>
    <w:rsid w:val="00C17892"/>
    <w:rsid w:val="00D82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953D56"/>
  <w15:chartTrackingRefBased/>
  <w15:docId w15:val="{49C75728-9AD7-460B-88C4-B184A2B3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D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D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D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D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D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D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D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D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D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D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D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D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D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D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D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D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D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D1E"/>
    <w:rPr>
      <w:rFonts w:eastAsiaTheme="majorEastAsia" w:cstheme="majorBidi"/>
      <w:color w:val="272727" w:themeColor="text1" w:themeTint="D8"/>
    </w:rPr>
  </w:style>
  <w:style w:type="paragraph" w:styleId="Title">
    <w:name w:val="Title"/>
    <w:basedOn w:val="Normal"/>
    <w:next w:val="Normal"/>
    <w:link w:val="TitleChar"/>
    <w:uiPriority w:val="10"/>
    <w:qFormat/>
    <w:rsid w:val="00897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D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D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D1E"/>
    <w:pPr>
      <w:spacing w:before="160"/>
      <w:jc w:val="center"/>
    </w:pPr>
    <w:rPr>
      <w:i/>
      <w:iCs/>
      <w:color w:val="404040" w:themeColor="text1" w:themeTint="BF"/>
    </w:rPr>
  </w:style>
  <w:style w:type="character" w:customStyle="1" w:styleId="QuoteChar">
    <w:name w:val="Quote Char"/>
    <w:basedOn w:val="DefaultParagraphFont"/>
    <w:link w:val="Quote"/>
    <w:uiPriority w:val="29"/>
    <w:rsid w:val="00897D1E"/>
    <w:rPr>
      <w:i/>
      <w:iCs/>
      <w:color w:val="404040" w:themeColor="text1" w:themeTint="BF"/>
    </w:rPr>
  </w:style>
  <w:style w:type="paragraph" w:styleId="ListParagraph">
    <w:name w:val="List Paragraph"/>
    <w:basedOn w:val="Normal"/>
    <w:uiPriority w:val="34"/>
    <w:qFormat/>
    <w:rsid w:val="00897D1E"/>
    <w:pPr>
      <w:ind w:left="720"/>
      <w:contextualSpacing/>
    </w:pPr>
  </w:style>
  <w:style w:type="character" w:styleId="IntenseEmphasis">
    <w:name w:val="Intense Emphasis"/>
    <w:basedOn w:val="DefaultParagraphFont"/>
    <w:uiPriority w:val="21"/>
    <w:qFormat/>
    <w:rsid w:val="00897D1E"/>
    <w:rPr>
      <w:i/>
      <w:iCs/>
      <w:color w:val="0F4761" w:themeColor="accent1" w:themeShade="BF"/>
    </w:rPr>
  </w:style>
  <w:style w:type="paragraph" w:styleId="IntenseQuote">
    <w:name w:val="Intense Quote"/>
    <w:basedOn w:val="Normal"/>
    <w:next w:val="Normal"/>
    <w:link w:val="IntenseQuoteChar"/>
    <w:uiPriority w:val="30"/>
    <w:qFormat/>
    <w:rsid w:val="00897D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D1E"/>
    <w:rPr>
      <w:i/>
      <w:iCs/>
      <w:color w:val="0F4761" w:themeColor="accent1" w:themeShade="BF"/>
    </w:rPr>
  </w:style>
  <w:style w:type="character" w:styleId="IntenseReference">
    <w:name w:val="Intense Reference"/>
    <w:basedOn w:val="DefaultParagraphFont"/>
    <w:uiPriority w:val="32"/>
    <w:qFormat/>
    <w:rsid w:val="00897D1E"/>
    <w:rPr>
      <w:b/>
      <w:bCs/>
      <w:smallCaps/>
      <w:color w:val="0F4761" w:themeColor="accent1" w:themeShade="BF"/>
      <w:spacing w:val="5"/>
    </w:rPr>
  </w:style>
  <w:style w:type="table" w:styleId="GridTable4-Accent4">
    <w:name w:val="Grid Table 4 Accent 4"/>
    <w:basedOn w:val="TableNormal"/>
    <w:uiPriority w:val="49"/>
    <w:rsid w:val="00897D1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Header">
    <w:name w:val="header"/>
    <w:basedOn w:val="Normal"/>
    <w:link w:val="HeaderChar"/>
    <w:uiPriority w:val="99"/>
    <w:unhideWhenUsed/>
    <w:rsid w:val="00897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D1E"/>
  </w:style>
  <w:style w:type="paragraph" w:styleId="Footer">
    <w:name w:val="footer"/>
    <w:basedOn w:val="Normal"/>
    <w:link w:val="FooterChar"/>
    <w:uiPriority w:val="99"/>
    <w:unhideWhenUsed/>
    <w:rsid w:val="00897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D1E"/>
  </w:style>
  <w:style w:type="table" w:styleId="GridTable4-Accent1">
    <w:name w:val="Grid Table 4 Accent 1"/>
    <w:basedOn w:val="TableNormal"/>
    <w:uiPriority w:val="49"/>
    <w:rsid w:val="00897D1E"/>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1600</Words>
  <Characters>8512</Characters>
  <Application>Microsoft Office Word</Application>
  <DocSecurity>0</DocSecurity>
  <Lines>218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Rincon</dc:creator>
  <cp:keywords/>
  <dc:description/>
  <cp:lastModifiedBy>Rafael Rincon</cp:lastModifiedBy>
  <cp:revision>2</cp:revision>
  <dcterms:created xsi:type="dcterms:W3CDTF">2025-09-05T02:20:00Z</dcterms:created>
  <dcterms:modified xsi:type="dcterms:W3CDTF">2025-09-05T02:20:00Z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bccc52ee-b453-42fc-9334-fb706c1c5fe7</vt:lpwstr>
  </property>
</Properties>
</file>